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0C013" w14:textId="7BA5A607" w:rsidR="00D650F0" w:rsidRDefault="009838DC" w:rsidP="00107C4E">
      <w:pPr>
        <w:widowControl w:val="0"/>
        <w:autoSpaceDE w:val="0"/>
        <w:autoSpaceDN w:val="0"/>
        <w:adjustRightInd w:val="0"/>
        <w:rPr>
          <w:rFonts w:asciiTheme="majorHAnsi" w:hAnsiTheme="majorHAnsi" w:cs="Times New Roman"/>
          <w:b/>
          <w:sz w:val="28"/>
          <w:szCs w:val="28"/>
        </w:rPr>
      </w:pPr>
      <w:bookmarkStart w:id="0" w:name="_GoBack"/>
      <w:bookmarkEnd w:id="0"/>
      <w:r>
        <w:rPr>
          <w:rFonts w:asciiTheme="majorHAnsi" w:hAnsiTheme="majorHAnsi" w:cs="Times New Roman"/>
          <w:b/>
          <w:sz w:val="28"/>
          <w:szCs w:val="28"/>
        </w:rPr>
        <w:t>1. STEPS 2018 Sustainability Forum Participant Evaluation Summary</w:t>
      </w:r>
    </w:p>
    <w:p w14:paraId="1502C640" w14:textId="0351C040" w:rsidR="00686E59" w:rsidRDefault="009C3670" w:rsidP="00107C4E">
      <w:pPr>
        <w:widowControl w:val="0"/>
        <w:autoSpaceDE w:val="0"/>
        <w:autoSpaceDN w:val="0"/>
        <w:adjustRightInd w:val="0"/>
        <w:rPr>
          <w:rFonts w:asciiTheme="majorHAnsi" w:hAnsiTheme="majorHAnsi" w:cs="Times New Roman"/>
          <w:i/>
          <w:color w:val="0000FF"/>
          <w:sz w:val="22"/>
          <w:szCs w:val="22"/>
        </w:rPr>
      </w:pPr>
      <w:r>
        <w:rPr>
          <w:rFonts w:asciiTheme="majorHAnsi" w:hAnsiTheme="majorHAnsi" w:cs="Times New Roman"/>
          <w:b/>
          <w:sz w:val="28"/>
          <w:szCs w:val="28"/>
        </w:rPr>
        <w:t xml:space="preserve">     </w:t>
      </w:r>
      <w:r w:rsidR="00FF17A5" w:rsidRPr="00FF17A5">
        <w:rPr>
          <w:rFonts w:asciiTheme="majorHAnsi" w:hAnsiTheme="majorHAnsi" w:cs="Times New Roman"/>
          <w:i/>
          <w:color w:val="0000FF"/>
          <w:sz w:val="22"/>
          <w:szCs w:val="22"/>
        </w:rPr>
        <w:t>Locate Document</w:t>
      </w:r>
      <w:r>
        <w:rPr>
          <w:rFonts w:asciiTheme="majorHAnsi" w:hAnsiTheme="majorHAnsi" w:cs="Times New Roman"/>
          <w:i/>
          <w:color w:val="0000FF"/>
          <w:sz w:val="22"/>
          <w:szCs w:val="22"/>
        </w:rPr>
        <w:t xml:space="preserve"> attachment</w:t>
      </w:r>
      <w:r w:rsidR="00FF17A5" w:rsidRPr="00FF17A5">
        <w:rPr>
          <w:rFonts w:asciiTheme="majorHAnsi" w:hAnsiTheme="majorHAnsi" w:cs="Times New Roman"/>
          <w:i/>
          <w:color w:val="0000FF"/>
          <w:sz w:val="22"/>
          <w:szCs w:val="22"/>
        </w:rPr>
        <w:t xml:space="preserve"> in e-mail for 1/13/19 Event</w:t>
      </w:r>
    </w:p>
    <w:p w14:paraId="72490E9F" w14:textId="77777777" w:rsidR="004C5319" w:rsidRPr="004C5319" w:rsidRDefault="004C5319" w:rsidP="00107C4E">
      <w:pPr>
        <w:widowControl w:val="0"/>
        <w:autoSpaceDE w:val="0"/>
        <w:autoSpaceDN w:val="0"/>
        <w:adjustRightInd w:val="0"/>
        <w:rPr>
          <w:rFonts w:asciiTheme="majorHAnsi" w:hAnsiTheme="majorHAnsi" w:cs="Times New Roman"/>
          <w:i/>
          <w:color w:val="0000FF"/>
          <w:sz w:val="16"/>
          <w:szCs w:val="16"/>
        </w:rPr>
      </w:pPr>
    </w:p>
    <w:p w14:paraId="267C356E" w14:textId="58ADA6E6" w:rsidR="00686E59" w:rsidRPr="00495CE1" w:rsidRDefault="00686E59" w:rsidP="00107C4E">
      <w:pPr>
        <w:widowControl w:val="0"/>
        <w:autoSpaceDE w:val="0"/>
        <w:autoSpaceDN w:val="0"/>
        <w:adjustRightInd w:val="0"/>
        <w:rPr>
          <w:rFonts w:asciiTheme="majorHAnsi" w:hAnsiTheme="majorHAnsi" w:cs="Times New Roman"/>
          <w:sz w:val="22"/>
          <w:szCs w:val="22"/>
        </w:rPr>
      </w:pPr>
      <w:r w:rsidRPr="00686E59">
        <w:rPr>
          <w:rFonts w:asciiTheme="majorHAnsi" w:hAnsiTheme="majorHAnsi" w:cs="Times New Roman"/>
          <w:b/>
          <w:sz w:val="28"/>
          <w:szCs w:val="28"/>
        </w:rPr>
        <w:t>2.</w:t>
      </w:r>
      <w:r w:rsidRPr="00686E59">
        <w:rPr>
          <w:rFonts w:asciiTheme="majorHAnsi" w:hAnsiTheme="majorHAnsi" w:cs="Times New Roman"/>
          <w:sz w:val="28"/>
          <w:szCs w:val="28"/>
        </w:rPr>
        <w:t xml:space="preserve"> </w:t>
      </w:r>
      <w:r w:rsidRPr="00686E59">
        <w:rPr>
          <w:rFonts w:asciiTheme="majorHAnsi" w:hAnsiTheme="majorHAnsi" w:cs="Times New Roman"/>
          <w:b/>
          <w:i/>
          <w:sz w:val="28"/>
          <w:szCs w:val="28"/>
        </w:rPr>
        <w:t>Kitchen Table Sustainability: Practical Recipes for Community Engagement with Sustainability</w:t>
      </w:r>
      <w:r>
        <w:rPr>
          <w:rFonts w:asciiTheme="majorHAnsi" w:hAnsiTheme="majorHAnsi" w:cs="Times New Roman"/>
          <w:b/>
          <w:sz w:val="28"/>
          <w:szCs w:val="28"/>
        </w:rPr>
        <w:t xml:space="preserve"> </w:t>
      </w:r>
      <w:r w:rsidRPr="00495CE1">
        <w:rPr>
          <w:rFonts w:asciiTheme="majorHAnsi" w:hAnsiTheme="majorHAnsi" w:cs="Times New Roman"/>
          <w:sz w:val="22"/>
          <w:szCs w:val="22"/>
        </w:rPr>
        <w:t>Wendy Sarkissian with Nancy Hofer et al. 2009, Earthcscan, Sterling, Virginia.</w:t>
      </w:r>
    </w:p>
    <w:p w14:paraId="30F98831" w14:textId="76B970C0" w:rsidR="00686E59" w:rsidRPr="00495CE1" w:rsidRDefault="00686E59" w:rsidP="00107C4E">
      <w:pPr>
        <w:widowControl w:val="0"/>
        <w:autoSpaceDE w:val="0"/>
        <w:autoSpaceDN w:val="0"/>
        <w:adjustRightInd w:val="0"/>
        <w:rPr>
          <w:rFonts w:asciiTheme="majorHAnsi" w:hAnsiTheme="majorHAnsi" w:cs="Times New Roman"/>
          <w:b/>
          <w:sz w:val="22"/>
          <w:szCs w:val="22"/>
        </w:rPr>
      </w:pPr>
      <w:r w:rsidRPr="00495CE1">
        <w:rPr>
          <w:rFonts w:asciiTheme="majorHAnsi" w:hAnsiTheme="majorHAnsi" w:cs="Times New Roman"/>
          <w:sz w:val="22"/>
          <w:szCs w:val="22"/>
        </w:rPr>
        <w:t>This excellent Handbook links STEPS Mission of Engaging People for Solutions to workable approaches and methods to support learning for</w:t>
      </w:r>
      <w:r w:rsidR="00111010">
        <w:rPr>
          <w:rFonts w:asciiTheme="majorHAnsi" w:hAnsiTheme="majorHAnsi" w:cs="Times New Roman"/>
          <w:sz w:val="22"/>
          <w:szCs w:val="22"/>
        </w:rPr>
        <w:t xml:space="preserve"> a sustainable community future and will be shared at our 1/23 </w:t>
      </w:r>
      <w:r w:rsidR="00630996">
        <w:rPr>
          <w:rFonts w:asciiTheme="majorHAnsi" w:hAnsiTheme="majorHAnsi" w:cs="Times New Roman"/>
          <w:sz w:val="22"/>
          <w:szCs w:val="22"/>
        </w:rPr>
        <w:t>Meeting.</w:t>
      </w:r>
    </w:p>
    <w:p w14:paraId="0F8A8857" w14:textId="77777777" w:rsidR="00FF17A5" w:rsidRPr="004C5319" w:rsidRDefault="00FF17A5" w:rsidP="00107C4E">
      <w:pPr>
        <w:widowControl w:val="0"/>
        <w:autoSpaceDE w:val="0"/>
        <w:autoSpaceDN w:val="0"/>
        <w:adjustRightInd w:val="0"/>
        <w:rPr>
          <w:rFonts w:asciiTheme="majorHAnsi" w:hAnsiTheme="majorHAnsi" w:cs="Times New Roman"/>
          <w:i/>
          <w:color w:val="0000FF"/>
          <w:sz w:val="12"/>
          <w:szCs w:val="12"/>
        </w:rPr>
      </w:pPr>
    </w:p>
    <w:p w14:paraId="089C4AE4" w14:textId="52B7898D" w:rsidR="00D650F0" w:rsidRDefault="00686E59" w:rsidP="00D650F0">
      <w:pPr>
        <w:widowControl w:val="0"/>
        <w:autoSpaceDE w:val="0"/>
        <w:autoSpaceDN w:val="0"/>
        <w:adjustRightInd w:val="0"/>
        <w:rPr>
          <w:rFonts w:asciiTheme="majorHAnsi" w:hAnsiTheme="majorHAnsi" w:cs="Times New Roman"/>
          <w:b/>
          <w:sz w:val="28"/>
          <w:szCs w:val="28"/>
        </w:rPr>
      </w:pPr>
      <w:r>
        <w:rPr>
          <w:rFonts w:asciiTheme="majorHAnsi" w:hAnsiTheme="majorHAnsi" w:cs="Times New Roman"/>
          <w:b/>
          <w:sz w:val="28"/>
          <w:szCs w:val="28"/>
        </w:rPr>
        <w:t>3</w:t>
      </w:r>
      <w:r w:rsidR="00D650F0">
        <w:rPr>
          <w:rFonts w:asciiTheme="majorHAnsi" w:hAnsiTheme="majorHAnsi" w:cs="Times New Roman"/>
          <w:b/>
          <w:sz w:val="28"/>
          <w:szCs w:val="28"/>
        </w:rPr>
        <w:t>.</w:t>
      </w:r>
      <w:r w:rsidR="009838DC">
        <w:rPr>
          <w:rFonts w:asciiTheme="majorHAnsi" w:hAnsiTheme="majorHAnsi" w:cs="Times New Roman"/>
          <w:b/>
          <w:sz w:val="28"/>
          <w:szCs w:val="28"/>
        </w:rPr>
        <w:t xml:space="preserve"> </w:t>
      </w:r>
      <w:r w:rsidR="00D650F0">
        <w:rPr>
          <w:rFonts w:asciiTheme="majorHAnsi" w:hAnsiTheme="majorHAnsi" w:cs="Times New Roman"/>
          <w:b/>
          <w:sz w:val="28"/>
          <w:szCs w:val="28"/>
        </w:rPr>
        <w:t>Regional Climate Change Educational Initiative</w:t>
      </w:r>
    </w:p>
    <w:p w14:paraId="141A787F" w14:textId="5E5CA1BD" w:rsidR="00D650F0" w:rsidRDefault="00D650F0" w:rsidP="00107C4E">
      <w:pPr>
        <w:widowControl w:val="0"/>
        <w:autoSpaceDE w:val="0"/>
        <w:autoSpaceDN w:val="0"/>
        <w:adjustRightInd w:val="0"/>
        <w:rPr>
          <w:rFonts w:asciiTheme="majorHAnsi" w:hAnsiTheme="majorHAnsi" w:cs="Times New Roman"/>
          <w:i/>
          <w:color w:val="0000FF"/>
          <w:sz w:val="22"/>
          <w:szCs w:val="22"/>
        </w:rPr>
      </w:pPr>
      <w:r w:rsidRPr="00495CE1">
        <w:rPr>
          <w:rFonts w:asciiTheme="majorHAnsi" w:hAnsiTheme="majorHAnsi"/>
          <w:spacing w:val="8"/>
          <w:sz w:val="22"/>
          <w:szCs w:val="22"/>
        </w:rPr>
        <w:t xml:space="preserve">With Gay Nicholson’s support, we have been reflecting on the </w:t>
      </w:r>
      <w:r w:rsidRPr="00495CE1">
        <w:rPr>
          <w:rFonts w:asciiTheme="majorHAnsi" w:hAnsiTheme="majorHAnsi"/>
          <w:b/>
          <w:spacing w:val="8"/>
          <w:sz w:val="22"/>
          <w:szCs w:val="22"/>
        </w:rPr>
        <w:t>Sustainable Tompkins 2013 Climate Smart &amp; Climate Ready Conference</w:t>
      </w:r>
      <w:r w:rsidRPr="00495CE1">
        <w:rPr>
          <w:rFonts w:asciiTheme="majorHAnsi" w:hAnsiTheme="majorHAnsi"/>
          <w:spacing w:val="8"/>
          <w:sz w:val="22"/>
          <w:szCs w:val="22"/>
        </w:rPr>
        <w:t xml:space="preserve"> to consider </w:t>
      </w:r>
      <w:r w:rsidR="00495CE1" w:rsidRPr="00495CE1">
        <w:rPr>
          <w:rFonts w:asciiTheme="majorHAnsi" w:hAnsiTheme="majorHAnsi"/>
          <w:spacing w:val="8"/>
          <w:sz w:val="22"/>
          <w:szCs w:val="22"/>
        </w:rPr>
        <w:t xml:space="preserve">how we might adapt their framework regarding </w:t>
      </w:r>
      <w:r w:rsidRPr="00495CE1">
        <w:rPr>
          <w:rFonts w:asciiTheme="majorHAnsi" w:hAnsiTheme="majorHAnsi"/>
          <w:spacing w:val="8"/>
          <w:sz w:val="22"/>
          <w:szCs w:val="22"/>
        </w:rPr>
        <w:t>what our Education and Preparedness programs might look like relative to themes, presenter expertise, and approaching targeted sectors of our community for both project engagement and our education goals.</w:t>
      </w:r>
      <w:r w:rsidR="004376AE">
        <w:rPr>
          <w:rFonts w:asciiTheme="majorHAnsi" w:hAnsiTheme="majorHAnsi"/>
          <w:spacing w:val="8"/>
          <w:sz w:val="22"/>
          <w:szCs w:val="22"/>
        </w:rPr>
        <w:t xml:space="preserve"> </w:t>
      </w:r>
      <w:r w:rsidR="009C3670" w:rsidRPr="00FF17A5">
        <w:rPr>
          <w:rFonts w:asciiTheme="majorHAnsi" w:hAnsiTheme="majorHAnsi" w:cs="Times New Roman"/>
          <w:i/>
          <w:color w:val="0000FF"/>
          <w:sz w:val="22"/>
          <w:szCs w:val="22"/>
        </w:rPr>
        <w:t>Locate Document</w:t>
      </w:r>
      <w:r w:rsidR="009C3670">
        <w:rPr>
          <w:rFonts w:asciiTheme="majorHAnsi" w:hAnsiTheme="majorHAnsi" w:cs="Times New Roman"/>
          <w:i/>
          <w:color w:val="0000FF"/>
          <w:sz w:val="22"/>
          <w:szCs w:val="22"/>
        </w:rPr>
        <w:t xml:space="preserve"> attachment</w:t>
      </w:r>
      <w:r w:rsidR="009C3670" w:rsidRPr="00FF17A5">
        <w:rPr>
          <w:rFonts w:asciiTheme="majorHAnsi" w:hAnsiTheme="majorHAnsi" w:cs="Times New Roman"/>
          <w:i/>
          <w:color w:val="0000FF"/>
          <w:sz w:val="22"/>
          <w:szCs w:val="22"/>
        </w:rPr>
        <w:t xml:space="preserve"> in e-mail for 1/13/19 Event</w:t>
      </w:r>
    </w:p>
    <w:p w14:paraId="77B79C12" w14:textId="77777777" w:rsidR="00686E59" w:rsidRPr="004C5319" w:rsidRDefault="00686E59" w:rsidP="00107C4E">
      <w:pPr>
        <w:widowControl w:val="0"/>
        <w:autoSpaceDE w:val="0"/>
        <w:autoSpaceDN w:val="0"/>
        <w:adjustRightInd w:val="0"/>
        <w:rPr>
          <w:rFonts w:asciiTheme="majorHAnsi" w:hAnsiTheme="majorHAnsi" w:cs="Times New Roman"/>
          <w:i/>
          <w:color w:val="0000FF"/>
          <w:sz w:val="12"/>
          <w:szCs w:val="12"/>
        </w:rPr>
      </w:pPr>
    </w:p>
    <w:p w14:paraId="35A15091" w14:textId="0B12917A" w:rsidR="00686E59" w:rsidRDefault="00686E59" w:rsidP="00686E59">
      <w:pPr>
        <w:rPr>
          <w:rFonts w:ascii="Calibri" w:hAnsi="Calibri" w:cs="Calibri"/>
          <w:b/>
          <w:color w:val="386EFF"/>
          <w:u w:val="single" w:color="386EFF"/>
        </w:rPr>
      </w:pPr>
      <w:r>
        <w:rPr>
          <w:rFonts w:asciiTheme="majorHAnsi" w:hAnsiTheme="majorHAnsi" w:cs="Times New Roman"/>
          <w:b/>
          <w:sz w:val="28"/>
          <w:szCs w:val="28"/>
        </w:rPr>
        <w:t>4.</w:t>
      </w:r>
      <w:r w:rsidRPr="004376AE">
        <w:rPr>
          <w:rFonts w:asciiTheme="majorHAnsi" w:hAnsiTheme="majorHAnsi"/>
          <w:b/>
          <w:spacing w:val="8"/>
          <w:sz w:val="28"/>
          <w:szCs w:val="28"/>
        </w:rPr>
        <w:t xml:space="preserve"> </w:t>
      </w:r>
      <w:r w:rsidRPr="00902FDD">
        <w:rPr>
          <w:rFonts w:asciiTheme="majorHAnsi" w:hAnsiTheme="majorHAnsi"/>
          <w:b/>
          <w:spacing w:val="8"/>
          <w:sz w:val="28"/>
          <w:szCs w:val="28"/>
        </w:rPr>
        <w:t>The Paleontological Research Institution</w:t>
      </w:r>
      <w:r w:rsidR="008C5599">
        <w:rPr>
          <w:rFonts w:asciiTheme="majorHAnsi" w:hAnsiTheme="majorHAnsi"/>
          <w:b/>
          <w:spacing w:val="8"/>
          <w:sz w:val="28"/>
          <w:szCs w:val="28"/>
        </w:rPr>
        <w:t>/Cayuga Nature Center</w:t>
      </w:r>
      <w:r w:rsidR="0021776A">
        <w:rPr>
          <w:rFonts w:asciiTheme="majorHAnsi" w:hAnsiTheme="majorHAnsi"/>
          <w:b/>
          <w:spacing w:val="8"/>
          <w:sz w:val="28"/>
          <w:szCs w:val="28"/>
        </w:rPr>
        <w:t xml:space="preserve">. </w:t>
      </w:r>
      <w:r w:rsidR="0021776A" w:rsidRPr="00495CE1">
        <w:rPr>
          <w:rFonts w:asciiTheme="majorHAnsi" w:hAnsiTheme="majorHAnsi"/>
          <w:b/>
          <w:spacing w:val="8"/>
        </w:rPr>
        <w:t>PRI</w:t>
      </w:r>
      <w:r w:rsidRPr="00495CE1">
        <w:rPr>
          <w:rFonts w:asciiTheme="majorHAnsi" w:hAnsiTheme="majorHAnsi"/>
          <w:spacing w:val="8"/>
        </w:rPr>
        <w:t xml:space="preserve"> has recently published </w:t>
      </w:r>
      <w:r w:rsidRPr="00495CE1">
        <w:rPr>
          <w:rFonts w:asciiTheme="majorHAnsi" w:hAnsiTheme="majorHAnsi"/>
          <w:i/>
          <w:spacing w:val="8"/>
        </w:rPr>
        <w:t>The Teacher-Friendly Guide to Climate Change.</w:t>
      </w:r>
      <w:r>
        <w:rPr>
          <w:rFonts w:asciiTheme="majorHAnsi" w:hAnsiTheme="majorHAnsi"/>
          <w:i/>
          <w:spacing w:val="8"/>
        </w:rPr>
        <w:t xml:space="preserve"> </w:t>
      </w:r>
      <w:hyperlink r:id="rId7" w:history="1">
        <w:r w:rsidRPr="00FF0913">
          <w:rPr>
            <w:rStyle w:val="Hyperlink"/>
            <w:rFonts w:ascii="Calibri" w:hAnsi="Calibri" w:cs="Calibri"/>
            <w:u w:color="386EFF"/>
          </w:rPr>
          <w:t>https://www.priweb.org/downloads/pubs/TFG-ClimateChange-Complete.pdf</w:t>
        </w:r>
      </w:hyperlink>
      <w:r>
        <w:rPr>
          <w:rStyle w:val="Hyperlink"/>
          <w:rFonts w:ascii="Calibri" w:hAnsi="Calibri" w:cs="Calibri"/>
          <w:b/>
          <w:u w:color="386EFF"/>
        </w:rPr>
        <w:t xml:space="preserve"> </w:t>
      </w:r>
    </w:p>
    <w:p w14:paraId="75D28B87" w14:textId="77777777" w:rsidR="004C5319" w:rsidRDefault="00686E59" w:rsidP="00495CE1">
      <w:pPr>
        <w:rPr>
          <w:rFonts w:asciiTheme="majorHAnsi" w:hAnsiTheme="majorHAnsi" w:cs="Times New Roman"/>
          <w:sz w:val="22"/>
          <w:szCs w:val="22"/>
        </w:rPr>
      </w:pPr>
      <w:r w:rsidRPr="00495CE1">
        <w:rPr>
          <w:rFonts w:asciiTheme="majorHAnsi" w:hAnsiTheme="majorHAnsi" w:cs="Times New Roman"/>
          <w:b/>
          <w:sz w:val="22"/>
          <w:szCs w:val="22"/>
        </w:rPr>
        <w:t>Recommended:</w:t>
      </w:r>
      <w:r w:rsidR="00495CE1" w:rsidRPr="00495CE1">
        <w:rPr>
          <w:rFonts w:asciiTheme="majorHAnsi" w:hAnsiTheme="majorHAnsi" w:cs="Times New Roman"/>
          <w:sz w:val="22"/>
          <w:szCs w:val="22"/>
        </w:rPr>
        <w:t xml:space="preserve"> </w:t>
      </w:r>
      <w:r w:rsidRPr="00495CE1">
        <w:rPr>
          <w:rFonts w:asciiTheme="majorHAnsi" w:hAnsiTheme="majorHAnsi" w:cs="Times New Roman"/>
          <w:sz w:val="22"/>
          <w:szCs w:val="22"/>
        </w:rPr>
        <w:t xml:space="preserve">Chapter 7: </w:t>
      </w:r>
      <w:r w:rsidRPr="00495CE1">
        <w:rPr>
          <w:rFonts w:asciiTheme="majorHAnsi" w:hAnsiTheme="majorHAnsi" w:cs="Times New Roman"/>
          <w:b/>
          <w:sz w:val="22"/>
          <w:szCs w:val="22"/>
        </w:rPr>
        <w:t xml:space="preserve">Climate Change Mitigation Land Use: Forests, Soils, Agriculture, </w:t>
      </w:r>
      <w:r w:rsidRPr="00495CE1">
        <w:rPr>
          <w:rFonts w:asciiTheme="majorHAnsi" w:hAnsiTheme="majorHAnsi" w:cs="Times New Roman"/>
          <w:sz w:val="22"/>
          <w:szCs w:val="22"/>
        </w:rPr>
        <w:t>pp. 170-177</w:t>
      </w:r>
      <w:r w:rsidR="00495CE1" w:rsidRPr="00495CE1">
        <w:rPr>
          <w:rFonts w:asciiTheme="majorHAnsi" w:hAnsiTheme="majorHAnsi" w:cs="Times New Roman"/>
          <w:sz w:val="22"/>
          <w:szCs w:val="22"/>
        </w:rPr>
        <w:t xml:space="preserve">; </w:t>
      </w:r>
      <w:r w:rsidRPr="00495CE1">
        <w:rPr>
          <w:rFonts w:asciiTheme="majorHAnsi" w:hAnsiTheme="majorHAnsi" w:cs="Times New Roman"/>
          <w:sz w:val="22"/>
          <w:szCs w:val="22"/>
        </w:rPr>
        <w:t xml:space="preserve">Chapter 9: </w:t>
      </w:r>
      <w:r w:rsidRPr="00495CE1">
        <w:rPr>
          <w:rFonts w:asciiTheme="majorHAnsi" w:hAnsiTheme="majorHAnsi" w:cs="Times New Roman"/>
          <w:b/>
          <w:sz w:val="22"/>
          <w:szCs w:val="22"/>
        </w:rPr>
        <w:t xml:space="preserve">Climate Change Adaptation </w:t>
      </w:r>
      <w:r w:rsidRPr="00495CE1">
        <w:rPr>
          <w:rFonts w:asciiTheme="majorHAnsi" w:hAnsiTheme="majorHAnsi" w:cs="Times New Roman"/>
          <w:sz w:val="22"/>
          <w:szCs w:val="22"/>
        </w:rPr>
        <w:t>pp. 196-197 (Adaptive Strategies), pp. 202-204 (</w:t>
      </w:r>
      <w:r w:rsidR="00495CE1" w:rsidRPr="00495CE1">
        <w:rPr>
          <w:rFonts w:asciiTheme="majorHAnsi" w:hAnsiTheme="majorHAnsi" w:cs="Times New Roman"/>
          <w:sz w:val="22"/>
          <w:szCs w:val="22"/>
        </w:rPr>
        <w:t xml:space="preserve">Heavy Rainfall); </w:t>
      </w:r>
      <w:r w:rsidRPr="00495CE1">
        <w:rPr>
          <w:rFonts w:asciiTheme="majorHAnsi" w:hAnsiTheme="majorHAnsi" w:cs="Times New Roman"/>
          <w:sz w:val="22"/>
          <w:szCs w:val="22"/>
        </w:rPr>
        <w:t xml:space="preserve">Chapter 10: </w:t>
      </w:r>
      <w:r w:rsidRPr="00495CE1">
        <w:rPr>
          <w:rFonts w:asciiTheme="majorHAnsi" w:hAnsiTheme="majorHAnsi" w:cs="Times New Roman"/>
          <w:b/>
          <w:sz w:val="22"/>
          <w:szCs w:val="22"/>
        </w:rPr>
        <w:t xml:space="preserve">Obstacles to Addressing Climate Change </w:t>
      </w:r>
      <w:r w:rsidRPr="00495CE1">
        <w:rPr>
          <w:rFonts w:asciiTheme="majorHAnsi" w:hAnsiTheme="majorHAnsi" w:cs="Times New Roman"/>
          <w:sz w:val="22"/>
          <w:szCs w:val="22"/>
        </w:rPr>
        <w:t>pp. 213-221</w:t>
      </w:r>
      <w:r w:rsidR="004C5319">
        <w:rPr>
          <w:rFonts w:asciiTheme="majorHAnsi" w:hAnsiTheme="majorHAnsi" w:cs="Times New Roman"/>
          <w:sz w:val="22"/>
          <w:szCs w:val="22"/>
        </w:rPr>
        <w:t xml:space="preserve"> </w:t>
      </w:r>
    </w:p>
    <w:p w14:paraId="7876DEE4" w14:textId="77777777" w:rsidR="004C5319" w:rsidRPr="00AC5CA6" w:rsidRDefault="004C5319" w:rsidP="00495CE1">
      <w:pPr>
        <w:rPr>
          <w:rFonts w:asciiTheme="majorHAnsi" w:hAnsiTheme="majorHAnsi" w:cs="Times New Roman"/>
          <w:sz w:val="4"/>
          <w:szCs w:val="4"/>
        </w:rPr>
      </w:pPr>
    </w:p>
    <w:p w14:paraId="154FCF56" w14:textId="6E36DD33" w:rsidR="004C5319" w:rsidRPr="00495CE1" w:rsidRDefault="004C5319" w:rsidP="00495CE1">
      <w:pPr>
        <w:rPr>
          <w:rFonts w:asciiTheme="majorHAnsi" w:hAnsiTheme="majorHAnsi" w:cs="Times New Roman"/>
          <w:sz w:val="22"/>
          <w:szCs w:val="22"/>
        </w:rPr>
      </w:pPr>
      <w:r w:rsidRPr="004C5319">
        <w:rPr>
          <w:rFonts w:asciiTheme="majorHAnsi" w:hAnsiTheme="majorHAnsi" w:cs="Times New Roman"/>
          <w:sz w:val="22"/>
          <w:szCs w:val="22"/>
        </w:rPr>
        <w:t>PRI Climate Change Education Manager, Ingrid Zabel, is the Curator of the</w:t>
      </w:r>
      <w:r>
        <w:rPr>
          <w:rFonts w:asciiTheme="majorHAnsi" w:hAnsiTheme="majorHAnsi" w:cs="Times New Roman"/>
          <w:b/>
          <w:sz w:val="22"/>
          <w:szCs w:val="22"/>
        </w:rPr>
        <w:t xml:space="preserve"> </w:t>
      </w:r>
      <w:r w:rsidRPr="004C5319">
        <w:rPr>
          <w:rFonts w:asciiTheme="majorHAnsi" w:hAnsiTheme="majorHAnsi" w:cs="Times New Roman"/>
          <w:b/>
          <w:sz w:val="22"/>
          <w:szCs w:val="22"/>
        </w:rPr>
        <w:t>New York Climate Change Clearing House Website</w:t>
      </w:r>
      <w:r>
        <w:rPr>
          <w:rFonts w:asciiTheme="majorHAnsi" w:hAnsiTheme="majorHAnsi" w:cs="Times New Roman"/>
          <w:sz w:val="22"/>
          <w:szCs w:val="22"/>
        </w:rPr>
        <w:t xml:space="preserve">: Identify Problems, Investigate Solutions, Take Action </w:t>
      </w:r>
      <w:hyperlink r:id="rId8" w:history="1">
        <w:r w:rsidRPr="009D2294">
          <w:rPr>
            <w:rStyle w:val="Hyperlink"/>
            <w:rFonts w:asciiTheme="majorHAnsi" w:hAnsiTheme="majorHAnsi" w:cs="Times New Roman"/>
            <w:sz w:val="22"/>
            <w:szCs w:val="22"/>
          </w:rPr>
          <w:t>https://nyclimatescience.org</w:t>
        </w:r>
      </w:hyperlink>
      <w:r>
        <w:rPr>
          <w:rFonts w:asciiTheme="majorHAnsi" w:hAnsiTheme="majorHAnsi" w:cs="Times New Roman"/>
          <w:sz w:val="22"/>
          <w:szCs w:val="22"/>
        </w:rPr>
        <w:t xml:space="preserve"> </w:t>
      </w:r>
    </w:p>
    <w:p w14:paraId="65F4BBCE" w14:textId="77777777" w:rsidR="009C3670" w:rsidRPr="004C5319" w:rsidRDefault="009C3670" w:rsidP="00107C4E">
      <w:pPr>
        <w:widowControl w:val="0"/>
        <w:autoSpaceDE w:val="0"/>
        <w:autoSpaceDN w:val="0"/>
        <w:adjustRightInd w:val="0"/>
        <w:rPr>
          <w:rFonts w:asciiTheme="majorHAnsi" w:hAnsiTheme="majorHAnsi"/>
          <w:spacing w:val="8"/>
          <w:sz w:val="12"/>
          <w:szCs w:val="12"/>
        </w:rPr>
      </w:pPr>
    </w:p>
    <w:p w14:paraId="07F034A7" w14:textId="2D0B1EEA" w:rsidR="000F7529" w:rsidRPr="00306525" w:rsidRDefault="00686E59" w:rsidP="00107C4E">
      <w:pPr>
        <w:widowControl w:val="0"/>
        <w:autoSpaceDE w:val="0"/>
        <w:autoSpaceDN w:val="0"/>
        <w:adjustRightInd w:val="0"/>
        <w:rPr>
          <w:rFonts w:asciiTheme="majorHAnsi" w:hAnsiTheme="majorHAnsi" w:cs="Times New Roman"/>
          <w:b/>
          <w:sz w:val="28"/>
          <w:szCs w:val="28"/>
        </w:rPr>
      </w:pPr>
      <w:r>
        <w:rPr>
          <w:rFonts w:asciiTheme="majorHAnsi" w:hAnsiTheme="majorHAnsi" w:cs="Times New Roman"/>
          <w:b/>
          <w:sz w:val="28"/>
          <w:szCs w:val="28"/>
        </w:rPr>
        <w:t>4</w:t>
      </w:r>
      <w:r w:rsidR="009838DC">
        <w:rPr>
          <w:rFonts w:asciiTheme="majorHAnsi" w:hAnsiTheme="majorHAnsi" w:cs="Times New Roman"/>
          <w:b/>
          <w:sz w:val="28"/>
          <w:szCs w:val="28"/>
        </w:rPr>
        <w:t xml:space="preserve">. </w:t>
      </w:r>
      <w:r w:rsidR="000F7529" w:rsidRPr="00306525">
        <w:rPr>
          <w:rFonts w:asciiTheme="majorHAnsi" w:hAnsiTheme="majorHAnsi" w:cs="Times New Roman"/>
          <w:b/>
          <w:sz w:val="28"/>
          <w:szCs w:val="28"/>
        </w:rPr>
        <w:t>Climate Change and Social Determinants of Health: Innovating Climate Policy</w:t>
      </w:r>
    </w:p>
    <w:p w14:paraId="18630566" w14:textId="087C9276" w:rsidR="00AB1BD9" w:rsidRDefault="00306525" w:rsidP="00107C4E">
      <w:pPr>
        <w:rPr>
          <w:rFonts w:asciiTheme="majorHAnsi" w:hAnsiTheme="majorHAnsi" w:cs="Times New Roman"/>
          <w:sz w:val="28"/>
          <w:szCs w:val="28"/>
        </w:rPr>
      </w:pPr>
      <w:r w:rsidRPr="00306525">
        <w:rPr>
          <w:rFonts w:asciiTheme="majorHAnsi" w:hAnsiTheme="majorHAnsi" w:cs="Times New Roman"/>
          <w:sz w:val="28"/>
          <w:szCs w:val="28"/>
        </w:rPr>
        <w:t>Sabrina Dekker, ICCG</w:t>
      </w:r>
      <w:r w:rsidR="00495CE1">
        <w:rPr>
          <w:rFonts w:asciiTheme="majorHAnsi" w:hAnsiTheme="majorHAnsi" w:cs="Times New Roman"/>
          <w:sz w:val="28"/>
          <w:szCs w:val="28"/>
        </w:rPr>
        <w:t xml:space="preserve">: </w:t>
      </w:r>
      <w:r w:rsidR="000F7529" w:rsidRPr="00306525">
        <w:rPr>
          <w:rFonts w:asciiTheme="majorHAnsi" w:hAnsiTheme="majorHAnsi" w:cs="Times New Roman"/>
          <w:sz w:val="28"/>
          <w:szCs w:val="28"/>
        </w:rPr>
        <w:t>ICCG Reflection No. 19/February 2014</w:t>
      </w:r>
    </w:p>
    <w:p w14:paraId="4BAE6B30" w14:textId="7F81EC05" w:rsidR="00D219F4" w:rsidRPr="009C3670" w:rsidRDefault="00E526E7" w:rsidP="00107C4E">
      <w:pPr>
        <w:rPr>
          <w:rFonts w:asciiTheme="majorHAnsi" w:hAnsiTheme="majorHAnsi" w:cs="Times New Roman"/>
        </w:rPr>
      </w:pPr>
      <w:hyperlink r:id="rId9" w:history="1">
        <w:r w:rsidR="00D219F4" w:rsidRPr="009C3670">
          <w:rPr>
            <w:rStyle w:val="Hyperlink"/>
            <w:rFonts w:asciiTheme="majorHAnsi" w:hAnsiTheme="majorHAnsi" w:cs="Times New Roman"/>
          </w:rPr>
          <w:t>http://www.iccgov.org/wpcontent/uploads/2015/05/19_ICCG_Reflection_February_2014.pdf</w:t>
        </w:r>
      </w:hyperlink>
      <w:r w:rsidR="00D219F4" w:rsidRPr="009C3670">
        <w:rPr>
          <w:rFonts w:asciiTheme="majorHAnsi" w:hAnsiTheme="majorHAnsi" w:cs="Times New Roman"/>
        </w:rPr>
        <w:t xml:space="preserve"> </w:t>
      </w:r>
    </w:p>
    <w:p w14:paraId="6FBE9ED8" w14:textId="77777777" w:rsidR="000F7529" w:rsidRDefault="000F7529" w:rsidP="00107C4E">
      <w:pPr>
        <w:rPr>
          <w:rFonts w:ascii="Times New Roman" w:hAnsi="Times New Roman" w:cs="Times New Roman"/>
          <w:sz w:val="18"/>
          <w:szCs w:val="18"/>
        </w:rPr>
      </w:pPr>
    </w:p>
    <w:p w14:paraId="388060B1" w14:textId="300A28D7" w:rsidR="008A4AFD" w:rsidRPr="008A4AFD" w:rsidRDefault="00306525" w:rsidP="00107C4E">
      <w:pPr>
        <w:widowControl w:val="0"/>
        <w:autoSpaceDE w:val="0"/>
        <w:autoSpaceDN w:val="0"/>
        <w:adjustRightInd w:val="0"/>
        <w:rPr>
          <w:rFonts w:asciiTheme="majorHAnsi" w:hAnsiTheme="majorHAnsi"/>
          <w:b/>
          <w:i/>
        </w:rPr>
      </w:pPr>
      <w:r w:rsidRPr="00306525">
        <w:rPr>
          <w:rFonts w:asciiTheme="majorHAnsi" w:hAnsiTheme="majorHAnsi"/>
          <w:b/>
          <w:i/>
        </w:rPr>
        <w:t>Table 2. Climate Change Impacts on the Social Determinants of Health</w:t>
      </w:r>
    </w:p>
    <w:p w14:paraId="7AED4D29" w14:textId="77777777" w:rsidR="00306525" w:rsidRDefault="00306525" w:rsidP="00306525">
      <w:pPr>
        <w:widowControl w:val="0"/>
        <w:autoSpaceDE w:val="0"/>
        <w:autoSpaceDN w:val="0"/>
        <w:adjustRightInd w:val="0"/>
        <w:ind w:hanging="630"/>
      </w:pPr>
    </w:p>
    <w:p w14:paraId="5BCFB98C" w14:textId="61723324" w:rsidR="00305722" w:rsidRPr="00107C4E" w:rsidRDefault="00305722" w:rsidP="00107C4E">
      <w:pPr>
        <w:pStyle w:val="BodyText"/>
        <w:spacing w:before="119"/>
        <w:rPr>
          <w:rFonts w:asciiTheme="majorHAnsi" w:hAnsiTheme="majorHAnsi"/>
          <w:b/>
        </w:rPr>
      </w:pPr>
    </w:p>
    <w:tbl>
      <w:tblPr>
        <w:tblpPr w:leftFromText="180" w:rightFromText="180" w:vertAnchor="text" w:horzAnchor="page" w:tblpX="1217" w:tblpY="-383"/>
        <w:tblW w:w="9854" w:type="dxa"/>
        <w:tblBorders>
          <w:top w:val="single" w:sz="8" w:space="0" w:color="77C0D4"/>
          <w:left w:val="single" w:sz="8" w:space="0" w:color="77C0D4"/>
          <w:bottom w:val="single" w:sz="8" w:space="0" w:color="77C0D4"/>
          <w:right w:val="single" w:sz="8" w:space="0" w:color="77C0D4"/>
          <w:insideH w:val="single" w:sz="8" w:space="0" w:color="77C0D4"/>
          <w:insideV w:val="single" w:sz="8" w:space="0" w:color="77C0D4"/>
        </w:tblBorders>
        <w:tblLayout w:type="fixed"/>
        <w:tblCellMar>
          <w:left w:w="0" w:type="dxa"/>
          <w:right w:w="0" w:type="dxa"/>
        </w:tblCellMar>
        <w:tblLook w:val="01E0" w:firstRow="1" w:lastRow="1" w:firstColumn="1" w:lastColumn="1" w:noHBand="0" w:noVBand="0"/>
      </w:tblPr>
      <w:tblGrid>
        <w:gridCol w:w="3703"/>
        <w:gridCol w:w="6151"/>
      </w:tblGrid>
      <w:tr w:rsidR="00306525" w14:paraId="72606617" w14:textId="77777777" w:rsidTr="00306525">
        <w:trPr>
          <w:trHeight w:val="690"/>
        </w:trPr>
        <w:tc>
          <w:tcPr>
            <w:tcW w:w="3703" w:type="dxa"/>
            <w:tcBorders>
              <w:right w:val="nil"/>
            </w:tcBorders>
            <w:shd w:val="clear" w:color="auto" w:fill="4AACC6"/>
          </w:tcPr>
          <w:p w14:paraId="67FBB303" w14:textId="77777777" w:rsidR="00306525" w:rsidRPr="00107C4E" w:rsidRDefault="00306525" w:rsidP="00306525">
            <w:pPr>
              <w:pStyle w:val="TableParagraph"/>
              <w:spacing w:before="119" w:line="276" w:lineRule="auto"/>
              <w:ind w:right="171"/>
              <w:rPr>
                <w:b/>
                <w:sz w:val="16"/>
                <w:szCs w:val="16"/>
              </w:rPr>
            </w:pPr>
            <w:r w:rsidRPr="00107C4E">
              <w:rPr>
                <w:b/>
                <w:color w:val="FFFFFF"/>
                <w:sz w:val="16"/>
                <w:szCs w:val="16"/>
              </w:rPr>
              <w:t>Social Determinants of Health: General socioeconomic, cultural and environmental</w:t>
            </w:r>
          </w:p>
        </w:tc>
        <w:tc>
          <w:tcPr>
            <w:tcW w:w="6151" w:type="dxa"/>
            <w:tcBorders>
              <w:left w:val="nil"/>
            </w:tcBorders>
            <w:shd w:val="clear" w:color="auto" w:fill="4AACC6"/>
          </w:tcPr>
          <w:p w14:paraId="3E0F774C" w14:textId="77777777" w:rsidR="00306525" w:rsidRPr="00107C4E" w:rsidRDefault="00306525" w:rsidP="00306525">
            <w:pPr>
              <w:pStyle w:val="TableParagraph"/>
              <w:spacing w:before="119"/>
              <w:ind w:left="208"/>
              <w:rPr>
                <w:b/>
                <w:sz w:val="16"/>
                <w:szCs w:val="16"/>
              </w:rPr>
            </w:pPr>
            <w:r w:rsidRPr="00107C4E">
              <w:rPr>
                <w:b/>
                <w:color w:val="FFFFFF"/>
                <w:sz w:val="16"/>
                <w:szCs w:val="16"/>
              </w:rPr>
              <w:t>Climate Change Impact on SDH</w:t>
            </w:r>
          </w:p>
        </w:tc>
      </w:tr>
      <w:tr w:rsidR="00306525" w14:paraId="72EC8C1C" w14:textId="77777777" w:rsidTr="00306525">
        <w:trPr>
          <w:trHeight w:val="347"/>
        </w:trPr>
        <w:tc>
          <w:tcPr>
            <w:tcW w:w="3703" w:type="dxa"/>
            <w:tcBorders>
              <w:right w:val="nil"/>
            </w:tcBorders>
            <w:shd w:val="clear" w:color="auto" w:fill="D2EAF1"/>
          </w:tcPr>
          <w:p w14:paraId="77396522" w14:textId="77777777" w:rsidR="00306525" w:rsidRPr="00107C4E" w:rsidRDefault="00306525" w:rsidP="00306525">
            <w:pPr>
              <w:pStyle w:val="TableParagraph"/>
              <w:spacing w:before="62"/>
              <w:rPr>
                <w:b/>
                <w:bCs/>
                <w:spacing w:val="10"/>
                <w:sz w:val="16"/>
                <w:szCs w:val="16"/>
              </w:rPr>
            </w:pPr>
            <w:r w:rsidRPr="00107C4E">
              <w:rPr>
                <w:b/>
                <w:bCs/>
                <w:spacing w:val="10"/>
                <w:sz w:val="16"/>
                <w:szCs w:val="16"/>
              </w:rPr>
              <w:t>Agriculture and Food Production</w:t>
            </w:r>
          </w:p>
        </w:tc>
        <w:tc>
          <w:tcPr>
            <w:tcW w:w="6151" w:type="dxa"/>
            <w:tcBorders>
              <w:left w:val="nil"/>
            </w:tcBorders>
            <w:shd w:val="clear" w:color="auto" w:fill="D2EAF1"/>
          </w:tcPr>
          <w:p w14:paraId="6FE9AF07" w14:textId="77777777" w:rsidR="00306525" w:rsidRPr="00306525" w:rsidRDefault="00306525" w:rsidP="00306525">
            <w:pPr>
              <w:pStyle w:val="TableParagraph"/>
              <w:spacing w:before="62"/>
              <w:ind w:left="208"/>
              <w:rPr>
                <w:sz w:val="16"/>
                <w:szCs w:val="16"/>
              </w:rPr>
            </w:pPr>
            <w:r w:rsidRPr="00306525">
              <w:rPr>
                <w:sz w:val="16"/>
                <w:szCs w:val="16"/>
              </w:rPr>
              <w:t>Decreased food yields, contributing to malnutrition, rising food costs</w:t>
            </w:r>
          </w:p>
        </w:tc>
      </w:tr>
      <w:tr w:rsidR="00306525" w14:paraId="1E35C70B" w14:textId="77777777" w:rsidTr="00306525">
        <w:trPr>
          <w:trHeight w:val="1021"/>
        </w:trPr>
        <w:tc>
          <w:tcPr>
            <w:tcW w:w="3703" w:type="dxa"/>
            <w:tcBorders>
              <w:right w:val="nil"/>
            </w:tcBorders>
          </w:tcPr>
          <w:p w14:paraId="77C81604" w14:textId="77777777" w:rsidR="00306525" w:rsidRPr="00107C4E" w:rsidRDefault="00306525" w:rsidP="00306525">
            <w:pPr>
              <w:pStyle w:val="TableParagraph"/>
              <w:rPr>
                <w:b/>
                <w:bCs/>
                <w:spacing w:val="10"/>
                <w:sz w:val="16"/>
                <w:szCs w:val="16"/>
              </w:rPr>
            </w:pPr>
            <w:r w:rsidRPr="00107C4E">
              <w:rPr>
                <w:b/>
                <w:bCs/>
                <w:spacing w:val="10"/>
                <w:sz w:val="16"/>
                <w:szCs w:val="16"/>
              </w:rPr>
              <w:t>Education</w:t>
            </w:r>
          </w:p>
        </w:tc>
        <w:tc>
          <w:tcPr>
            <w:tcW w:w="6151" w:type="dxa"/>
            <w:tcBorders>
              <w:left w:val="nil"/>
            </w:tcBorders>
          </w:tcPr>
          <w:p w14:paraId="52017D6E" w14:textId="77777777" w:rsidR="00306525" w:rsidRPr="00306525" w:rsidRDefault="00306525" w:rsidP="00306525">
            <w:pPr>
              <w:pStyle w:val="TableParagraph"/>
              <w:spacing w:line="276" w:lineRule="auto"/>
              <w:ind w:left="208" w:right="459"/>
              <w:rPr>
                <w:sz w:val="16"/>
                <w:szCs w:val="16"/>
              </w:rPr>
            </w:pPr>
            <w:r w:rsidRPr="00306525">
              <w:rPr>
                <w:sz w:val="16"/>
                <w:szCs w:val="16"/>
              </w:rPr>
              <w:t>This is a complex relationship; Lack of education can result in behaviors/practices that perpetuate climate change, while climate change affecting families can result in the early withdrawal of children from school. Other indirect causal pathways</w:t>
            </w:r>
          </w:p>
        </w:tc>
      </w:tr>
      <w:tr w:rsidR="00306525" w14:paraId="340B93E9" w14:textId="77777777" w:rsidTr="00306525">
        <w:trPr>
          <w:trHeight w:val="344"/>
        </w:trPr>
        <w:tc>
          <w:tcPr>
            <w:tcW w:w="3703" w:type="dxa"/>
            <w:tcBorders>
              <w:right w:val="nil"/>
            </w:tcBorders>
            <w:shd w:val="clear" w:color="auto" w:fill="D2EAF1"/>
          </w:tcPr>
          <w:p w14:paraId="1021C1EC" w14:textId="77777777" w:rsidR="00306525" w:rsidRPr="00107C4E" w:rsidRDefault="00306525" w:rsidP="00306525">
            <w:pPr>
              <w:pStyle w:val="TableParagraph"/>
              <w:rPr>
                <w:b/>
                <w:bCs/>
                <w:spacing w:val="10"/>
                <w:sz w:val="16"/>
                <w:szCs w:val="16"/>
              </w:rPr>
            </w:pPr>
            <w:r w:rsidRPr="00107C4E">
              <w:rPr>
                <w:b/>
                <w:bCs/>
                <w:spacing w:val="10"/>
                <w:sz w:val="16"/>
                <w:szCs w:val="16"/>
              </w:rPr>
              <w:t>Work Environments</w:t>
            </w:r>
          </w:p>
        </w:tc>
        <w:tc>
          <w:tcPr>
            <w:tcW w:w="6151" w:type="dxa"/>
            <w:tcBorders>
              <w:left w:val="nil"/>
            </w:tcBorders>
            <w:shd w:val="clear" w:color="auto" w:fill="D2EAF1"/>
          </w:tcPr>
          <w:p w14:paraId="7A1934CD" w14:textId="77777777" w:rsidR="00306525" w:rsidRPr="00306525" w:rsidRDefault="00306525" w:rsidP="00306525">
            <w:pPr>
              <w:pStyle w:val="TableParagraph"/>
              <w:ind w:left="208"/>
              <w:rPr>
                <w:sz w:val="16"/>
                <w:szCs w:val="16"/>
              </w:rPr>
            </w:pPr>
            <w:r w:rsidRPr="00306525">
              <w:rPr>
                <w:sz w:val="16"/>
                <w:szCs w:val="16"/>
              </w:rPr>
              <w:t>Unsafe working conditions, loss of employment, risk of death and injury</w:t>
            </w:r>
          </w:p>
        </w:tc>
      </w:tr>
      <w:tr w:rsidR="00306525" w14:paraId="06119F0A" w14:textId="77777777" w:rsidTr="00306525">
        <w:trPr>
          <w:trHeight w:val="347"/>
        </w:trPr>
        <w:tc>
          <w:tcPr>
            <w:tcW w:w="3703" w:type="dxa"/>
            <w:tcBorders>
              <w:right w:val="nil"/>
            </w:tcBorders>
          </w:tcPr>
          <w:p w14:paraId="3B3619CD" w14:textId="77777777" w:rsidR="00306525" w:rsidRPr="00107C4E" w:rsidRDefault="00306525" w:rsidP="00306525">
            <w:pPr>
              <w:pStyle w:val="TableParagraph"/>
              <w:spacing w:before="62"/>
              <w:rPr>
                <w:b/>
                <w:bCs/>
                <w:spacing w:val="10"/>
                <w:sz w:val="16"/>
                <w:szCs w:val="16"/>
              </w:rPr>
            </w:pPr>
            <w:r w:rsidRPr="00107C4E">
              <w:rPr>
                <w:b/>
                <w:bCs/>
                <w:spacing w:val="10"/>
                <w:sz w:val="16"/>
                <w:szCs w:val="16"/>
              </w:rPr>
              <w:t>Living and Working Conditions</w:t>
            </w:r>
          </w:p>
        </w:tc>
        <w:tc>
          <w:tcPr>
            <w:tcW w:w="6151" w:type="dxa"/>
            <w:tcBorders>
              <w:left w:val="nil"/>
            </w:tcBorders>
          </w:tcPr>
          <w:p w14:paraId="2588A43E" w14:textId="77777777" w:rsidR="00306525" w:rsidRPr="00306525" w:rsidRDefault="00306525" w:rsidP="00306525">
            <w:pPr>
              <w:pStyle w:val="TableParagraph"/>
              <w:spacing w:before="62"/>
              <w:ind w:left="208"/>
              <w:rPr>
                <w:sz w:val="16"/>
                <w:szCs w:val="16"/>
              </w:rPr>
            </w:pPr>
            <w:r w:rsidRPr="00306525">
              <w:rPr>
                <w:sz w:val="16"/>
                <w:szCs w:val="16"/>
              </w:rPr>
              <w:t>Quality of buildings; safety; hazards; working hours, other indirect impacts</w:t>
            </w:r>
          </w:p>
        </w:tc>
      </w:tr>
      <w:tr w:rsidR="00306525" w14:paraId="427398F5" w14:textId="77777777" w:rsidTr="00306525">
        <w:trPr>
          <w:trHeight w:val="570"/>
        </w:trPr>
        <w:tc>
          <w:tcPr>
            <w:tcW w:w="3703" w:type="dxa"/>
            <w:tcBorders>
              <w:right w:val="nil"/>
            </w:tcBorders>
            <w:shd w:val="clear" w:color="auto" w:fill="D2EAF1"/>
          </w:tcPr>
          <w:p w14:paraId="6D0F052B" w14:textId="77777777" w:rsidR="00306525" w:rsidRPr="00107C4E" w:rsidRDefault="00306525" w:rsidP="00306525">
            <w:pPr>
              <w:pStyle w:val="TableParagraph"/>
              <w:rPr>
                <w:b/>
                <w:bCs/>
                <w:spacing w:val="10"/>
                <w:sz w:val="16"/>
                <w:szCs w:val="16"/>
              </w:rPr>
            </w:pPr>
            <w:r w:rsidRPr="00107C4E">
              <w:rPr>
                <w:b/>
                <w:bCs/>
                <w:spacing w:val="10"/>
                <w:sz w:val="16"/>
                <w:szCs w:val="16"/>
              </w:rPr>
              <w:t>Unemployment</w:t>
            </w:r>
          </w:p>
        </w:tc>
        <w:tc>
          <w:tcPr>
            <w:tcW w:w="6151" w:type="dxa"/>
            <w:tcBorders>
              <w:left w:val="nil"/>
            </w:tcBorders>
            <w:shd w:val="clear" w:color="auto" w:fill="D2EAF1"/>
          </w:tcPr>
          <w:p w14:paraId="744627D9" w14:textId="77777777" w:rsidR="00306525" w:rsidRPr="00306525" w:rsidRDefault="00306525" w:rsidP="00306525">
            <w:pPr>
              <w:pStyle w:val="TableParagraph"/>
              <w:spacing w:line="276" w:lineRule="auto"/>
              <w:ind w:left="208" w:right="311"/>
              <w:rPr>
                <w:sz w:val="16"/>
                <w:szCs w:val="16"/>
              </w:rPr>
            </w:pPr>
            <w:r w:rsidRPr="00306525">
              <w:rPr>
                <w:sz w:val="16"/>
                <w:szCs w:val="16"/>
              </w:rPr>
              <w:t>Indirect, loss of income reduces the purchasing power of individuals and households.</w:t>
            </w:r>
          </w:p>
        </w:tc>
      </w:tr>
      <w:tr w:rsidR="00306525" w14:paraId="7DD79F36" w14:textId="77777777" w:rsidTr="00306525">
        <w:trPr>
          <w:trHeight w:val="344"/>
        </w:trPr>
        <w:tc>
          <w:tcPr>
            <w:tcW w:w="3703" w:type="dxa"/>
            <w:tcBorders>
              <w:right w:val="nil"/>
            </w:tcBorders>
          </w:tcPr>
          <w:p w14:paraId="67BFC2D9" w14:textId="77777777" w:rsidR="00306525" w:rsidRPr="00107C4E" w:rsidRDefault="00306525" w:rsidP="00306525">
            <w:pPr>
              <w:pStyle w:val="TableParagraph"/>
              <w:rPr>
                <w:b/>
                <w:bCs/>
                <w:spacing w:val="10"/>
                <w:sz w:val="16"/>
                <w:szCs w:val="16"/>
              </w:rPr>
            </w:pPr>
            <w:r w:rsidRPr="00107C4E">
              <w:rPr>
                <w:b/>
                <w:bCs/>
                <w:spacing w:val="10"/>
                <w:sz w:val="16"/>
                <w:szCs w:val="16"/>
              </w:rPr>
              <w:t>Water and Sanitation</w:t>
            </w:r>
          </w:p>
        </w:tc>
        <w:tc>
          <w:tcPr>
            <w:tcW w:w="6151" w:type="dxa"/>
            <w:tcBorders>
              <w:left w:val="nil"/>
            </w:tcBorders>
          </w:tcPr>
          <w:p w14:paraId="42A2E27D" w14:textId="77777777" w:rsidR="00306525" w:rsidRPr="00306525" w:rsidRDefault="00306525" w:rsidP="00306525">
            <w:pPr>
              <w:pStyle w:val="TableParagraph"/>
              <w:ind w:left="208"/>
              <w:rPr>
                <w:sz w:val="16"/>
                <w:szCs w:val="16"/>
              </w:rPr>
            </w:pPr>
            <w:r w:rsidRPr="00306525">
              <w:rPr>
                <w:sz w:val="16"/>
                <w:szCs w:val="16"/>
              </w:rPr>
              <w:t>Salination of water, compromised sanitation systems, spread of disease</w:t>
            </w:r>
          </w:p>
        </w:tc>
      </w:tr>
      <w:tr w:rsidR="00306525" w14:paraId="7C429C74" w14:textId="77777777" w:rsidTr="00306525">
        <w:trPr>
          <w:trHeight w:val="347"/>
        </w:trPr>
        <w:tc>
          <w:tcPr>
            <w:tcW w:w="3703" w:type="dxa"/>
            <w:tcBorders>
              <w:right w:val="nil"/>
            </w:tcBorders>
            <w:shd w:val="clear" w:color="auto" w:fill="D2EAF1"/>
          </w:tcPr>
          <w:p w14:paraId="5403D799" w14:textId="77777777" w:rsidR="00306525" w:rsidRPr="00107C4E" w:rsidRDefault="00306525" w:rsidP="00306525">
            <w:pPr>
              <w:pStyle w:val="TableParagraph"/>
              <w:spacing w:before="62"/>
              <w:rPr>
                <w:b/>
                <w:bCs/>
                <w:spacing w:val="10"/>
                <w:sz w:val="16"/>
                <w:szCs w:val="16"/>
              </w:rPr>
            </w:pPr>
            <w:r w:rsidRPr="00107C4E">
              <w:rPr>
                <w:b/>
                <w:bCs/>
                <w:spacing w:val="10"/>
                <w:sz w:val="16"/>
                <w:szCs w:val="16"/>
              </w:rPr>
              <w:t>Healthcare services</w:t>
            </w:r>
          </w:p>
        </w:tc>
        <w:tc>
          <w:tcPr>
            <w:tcW w:w="6151" w:type="dxa"/>
            <w:tcBorders>
              <w:left w:val="nil"/>
            </w:tcBorders>
            <w:shd w:val="clear" w:color="auto" w:fill="D2EAF1"/>
          </w:tcPr>
          <w:p w14:paraId="3272E186" w14:textId="77777777" w:rsidR="00306525" w:rsidRPr="00306525" w:rsidRDefault="00306525" w:rsidP="00306525">
            <w:pPr>
              <w:pStyle w:val="TableParagraph"/>
              <w:spacing w:before="62"/>
              <w:ind w:left="208"/>
              <w:rPr>
                <w:sz w:val="16"/>
                <w:szCs w:val="16"/>
              </w:rPr>
            </w:pPr>
            <w:r w:rsidRPr="00306525">
              <w:rPr>
                <w:sz w:val="16"/>
                <w:szCs w:val="16"/>
              </w:rPr>
              <w:t>Impeded, stressed during times of emergency response</w:t>
            </w:r>
          </w:p>
        </w:tc>
      </w:tr>
      <w:tr w:rsidR="00306525" w14:paraId="5D316450" w14:textId="77777777" w:rsidTr="00306525">
        <w:trPr>
          <w:trHeight w:val="344"/>
        </w:trPr>
        <w:tc>
          <w:tcPr>
            <w:tcW w:w="3703" w:type="dxa"/>
            <w:tcBorders>
              <w:right w:val="nil"/>
            </w:tcBorders>
          </w:tcPr>
          <w:p w14:paraId="227918FC" w14:textId="77777777" w:rsidR="00306525" w:rsidRPr="00107C4E" w:rsidRDefault="00306525" w:rsidP="00306525">
            <w:pPr>
              <w:pStyle w:val="TableParagraph"/>
              <w:rPr>
                <w:b/>
                <w:bCs/>
                <w:spacing w:val="10"/>
                <w:sz w:val="16"/>
                <w:szCs w:val="16"/>
              </w:rPr>
            </w:pPr>
            <w:r w:rsidRPr="00107C4E">
              <w:rPr>
                <w:b/>
                <w:bCs/>
                <w:spacing w:val="10"/>
                <w:sz w:val="16"/>
                <w:szCs w:val="16"/>
              </w:rPr>
              <w:t>Housing</w:t>
            </w:r>
          </w:p>
        </w:tc>
        <w:tc>
          <w:tcPr>
            <w:tcW w:w="6151" w:type="dxa"/>
            <w:tcBorders>
              <w:left w:val="nil"/>
            </w:tcBorders>
          </w:tcPr>
          <w:p w14:paraId="1AC0455B" w14:textId="77777777" w:rsidR="00306525" w:rsidRPr="00306525" w:rsidRDefault="00306525" w:rsidP="00306525">
            <w:pPr>
              <w:pStyle w:val="TableParagraph"/>
              <w:ind w:left="208"/>
              <w:rPr>
                <w:sz w:val="16"/>
                <w:szCs w:val="16"/>
              </w:rPr>
            </w:pPr>
            <w:r w:rsidRPr="00306525">
              <w:rPr>
                <w:sz w:val="16"/>
                <w:szCs w:val="16"/>
              </w:rPr>
              <w:t>Loss of housing, damage to housing</w:t>
            </w:r>
          </w:p>
        </w:tc>
      </w:tr>
    </w:tbl>
    <w:p w14:paraId="0E161D1F" w14:textId="7F7FE51A" w:rsidR="0021776A" w:rsidRPr="00FF0913" w:rsidRDefault="0021776A" w:rsidP="0021776A">
      <w:pPr>
        <w:textAlignment w:val="baseline"/>
        <w:rPr>
          <w:rFonts w:asciiTheme="majorHAnsi" w:hAnsiTheme="majorHAnsi"/>
          <w:spacing w:val="8"/>
        </w:rPr>
      </w:pPr>
      <w:r w:rsidRPr="004376AE">
        <w:rPr>
          <w:rFonts w:asciiTheme="majorHAnsi" w:hAnsiTheme="majorHAnsi"/>
          <w:b/>
          <w:spacing w:val="8"/>
          <w:sz w:val="28"/>
          <w:szCs w:val="28"/>
        </w:rPr>
        <w:lastRenderedPageBreak/>
        <w:t>5. The 4</w:t>
      </w:r>
      <w:r w:rsidRPr="004376AE">
        <w:rPr>
          <w:rFonts w:asciiTheme="majorHAnsi" w:hAnsiTheme="majorHAnsi"/>
          <w:b/>
          <w:spacing w:val="8"/>
          <w:sz w:val="28"/>
          <w:szCs w:val="28"/>
          <w:vertAlign w:val="superscript"/>
        </w:rPr>
        <w:t>th</w:t>
      </w:r>
      <w:r w:rsidRPr="004376AE">
        <w:rPr>
          <w:rFonts w:asciiTheme="majorHAnsi" w:hAnsiTheme="majorHAnsi"/>
          <w:b/>
          <w:spacing w:val="8"/>
          <w:sz w:val="28"/>
          <w:szCs w:val="28"/>
        </w:rPr>
        <w:t xml:space="preserve"> Leg of Sustainability: Culture, Values and Identity</w:t>
      </w:r>
      <w:r w:rsidRPr="004376AE">
        <w:rPr>
          <w:rFonts w:asciiTheme="majorHAnsi" w:hAnsiTheme="majorHAnsi"/>
          <w:spacing w:val="8"/>
          <w:sz w:val="28"/>
          <w:szCs w:val="28"/>
        </w:rPr>
        <w:t>:</w:t>
      </w:r>
      <w:r>
        <w:rPr>
          <w:rFonts w:asciiTheme="majorHAnsi" w:hAnsiTheme="majorHAnsi"/>
          <w:spacing w:val="8"/>
        </w:rPr>
        <w:t xml:space="preserve"> </w:t>
      </w:r>
      <w:r w:rsidRPr="001A07E5">
        <w:rPr>
          <w:rFonts w:asciiTheme="majorHAnsi" w:hAnsiTheme="majorHAnsi"/>
          <w:spacing w:val="8"/>
        </w:rPr>
        <w:t xml:space="preserve">A definition </w:t>
      </w:r>
      <w:r>
        <w:rPr>
          <w:rFonts w:asciiTheme="majorHAnsi" w:hAnsiTheme="majorHAnsi"/>
          <w:spacing w:val="8"/>
        </w:rPr>
        <w:t>and diagram about</w:t>
      </w:r>
      <w:r w:rsidRPr="001A07E5">
        <w:rPr>
          <w:rFonts w:asciiTheme="majorHAnsi" w:hAnsiTheme="majorHAnsi"/>
          <w:spacing w:val="8"/>
        </w:rPr>
        <w:t xml:space="preserve"> sustainability w</w:t>
      </w:r>
      <w:r>
        <w:rPr>
          <w:rFonts w:asciiTheme="majorHAnsi" w:hAnsiTheme="majorHAnsi"/>
          <w:spacing w:val="8"/>
        </w:rPr>
        <w:t xml:space="preserve">hich we think suits STEPS </w:t>
      </w:r>
      <w:r w:rsidRPr="001A07E5">
        <w:rPr>
          <w:rFonts w:asciiTheme="majorHAnsi" w:hAnsiTheme="majorHAnsi"/>
          <w:spacing w:val="8"/>
        </w:rPr>
        <w:t xml:space="preserve">has been offered by Norman Christopher, </w:t>
      </w:r>
      <w:r w:rsidRPr="001A07E5">
        <w:rPr>
          <w:rFonts w:asciiTheme="majorHAnsi" w:hAnsiTheme="majorHAnsi" w:cs="Times New Roman"/>
          <w:color w:val="434A43"/>
          <w:spacing w:val="8"/>
        </w:rPr>
        <w:t>Director, Office of Sustainability Practices, Grand Valley State University in Michigan.</w:t>
      </w:r>
      <w:r w:rsidRPr="001A07E5">
        <w:rPr>
          <w:rFonts w:asciiTheme="majorHAnsi" w:hAnsiTheme="majorHAnsi"/>
          <w:spacing w:val="8"/>
        </w:rPr>
        <w:t xml:space="preserve"> </w:t>
      </w:r>
      <w:hyperlink r:id="rId10" w:history="1">
        <w:r w:rsidRPr="00FC726F">
          <w:rPr>
            <w:rStyle w:val="Hyperlink"/>
            <w:rFonts w:asciiTheme="majorHAnsi" w:hAnsiTheme="majorHAnsi" w:cs="Times New Roman"/>
            <w:b/>
            <w:spacing w:val="8"/>
          </w:rPr>
          <w:t>https://wmsbf.wordpress.com/2016/11/07/christopher-what-does-sustainability-really-mean/</w:t>
        </w:r>
      </w:hyperlink>
      <w:r w:rsidRPr="00FC726F">
        <w:rPr>
          <w:rFonts w:asciiTheme="majorHAnsi" w:hAnsiTheme="majorHAnsi" w:cs="Times New Roman"/>
          <w:b/>
          <w:color w:val="434A43"/>
          <w:spacing w:val="8"/>
        </w:rPr>
        <w:t xml:space="preserve"> </w:t>
      </w:r>
    </w:p>
    <w:p w14:paraId="0167F825" w14:textId="77777777" w:rsidR="0021776A" w:rsidRPr="0071778D" w:rsidRDefault="0021776A" w:rsidP="0021776A">
      <w:pPr>
        <w:rPr>
          <w:rFonts w:asciiTheme="majorHAnsi" w:hAnsiTheme="majorHAnsi"/>
          <w:spacing w:val="8"/>
          <w:sz w:val="12"/>
          <w:szCs w:val="12"/>
        </w:rPr>
      </w:pPr>
    </w:p>
    <w:p w14:paraId="0CA75AAB" w14:textId="77777777" w:rsidR="0021776A" w:rsidRPr="00495CE1" w:rsidRDefault="0021776A" w:rsidP="0021776A">
      <w:pPr>
        <w:textAlignment w:val="baseline"/>
        <w:rPr>
          <w:rFonts w:asciiTheme="majorHAnsi" w:hAnsiTheme="majorHAnsi" w:cs="Times New Roman"/>
          <w:i/>
          <w:iCs/>
          <w:spacing w:val="8"/>
        </w:rPr>
      </w:pPr>
      <w:r w:rsidRPr="00495CE1">
        <w:rPr>
          <w:rFonts w:asciiTheme="majorHAnsi" w:hAnsiTheme="majorHAnsi" w:cs="Times New Roman"/>
          <w:i/>
          <w:iCs/>
          <w:spacing w:val="8"/>
        </w:rPr>
        <w:t>The 4</w:t>
      </w:r>
      <w:r w:rsidRPr="00495CE1">
        <w:rPr>
          <w:rFonts w:asciiTheme="majorHAnsi" w:hAnsiTheme="majorHAnsi" w:cs="Times New Roman"/>
          <w:i/>
          <w:iCs/>
          <w:spacing w:val="8"/>
          <w:bdr w:val="none" w:sz="0" w:space="0" w:color="auto" w:frame="1"/>
          <w:vertAlign w:val="superscript"/>
        </w:rPr>
        <w:t>th</w:t>
      </w:r>
      <w:r w:rsidRPr="00495CE1">
        <w:rPr>
          <w:rFonts w:asciiTheme="majorHAnsi" w:hAnsiTheme="majorHAnsi" w:cs="Times New Roman"/>
          <w:i/>
          <w:iCs/>
          <w:spacing w:val="8"/>
        </w:rPr>
        <w:t xml:space="preserve"> leg is about culture, values, and identity. It is about a sense of place that each one of us has as an individual, with our families, with the companies and organizations that employ us, and with the communities where we live and serve. </w:t>
      </w:r>
      <w:r w:rsidRPr="00495CE1">
        <w:rPr>
          <w:rFonts w:asciiTheme="majorHAnsi" w:hAnsiTheme="majorHAnsi" w:cs="Times New Roman"/>
          <w:b/>
          <w:i/>
          <w:iCs/>
          <w:spacing w:val="8"/>
        </w:rPr>
        <w:t>To become more sustainable, there are a number of values that support this improved decision making; stewardship, connectedness, service, transparency, and creativity</w:t>
      </w:r>
      <w:r w:rsidRPr="00495CE1">
        <w:rPr>
          <w:rFonts w:asciiTheme="majorHAnsi" w:hAnsiTheme="majorHAnsi" w:cs="Times New Roman"/>
          <w:i/>
          <w:iCs/>
          <w:spacing w:val="8"/>
        </w:rPr>
        <w:t>.”</w:t>
      </w:r>
    </w:p>
    <w:p w14:paraId="11DA2EAB" w14:textId="77777777" w:rsidR="00495CE1" w:rsidRDefault="00495CE1" w:rsidP="00495CE1">
      <w:pPr>
        <w:widowControl w:val="0"/>
        <w:autoSpaceDE w:val="0"/>
        <w:autoSpaceDN w:val="0"/>
        <w:adjustRightInd w:val="0"/>
        <w:rPr>
          <w:rFonts w:asciiTheme="majorHAnsi" w:hAnsiTheme="majorHAnsi" w:cs="Times New Roman"/>
          <w:b/>
          <w:sz w:val="28"/>
          <w:szCs w:val="28"/>
        </w:rPr>
      </w:pPr>
    </w:p>
    <w:p w14:paraId="54CE2DAB" w14:textId="01F7D9DB" w:rsidR="00495CE1" w:rsidRPr="008A4AFD" w:rsidRDefault="00495CE1" w:rsidP="00495CE1">
      <w:pPr>
        <w:widowControl w:val="0"/>
        <w:autoSpaceDE w:val="0"/>
        <w:autoSpaceDN w:val="0"/>
        <w:adjustRightInd w:val="0"/>
        <w:rPr>
          <w:rFonts w:asciiTheme="majorHAnsi" w:hAnsiTheme="majorHAnsi" w:cs="Times New Roman"/>
          <w:b/>
          <w:sz w:val="28"/>
          <w:szCs w:val="28"/>
        </w:rPr>
      </w:pPr>
      <w:r>
        <w:rPr>
          <w:rFonts w:asciiTheme="majorHAnsi" w:hAnsiTheme="majorHAnsi" w:cs="Times New Roman"/>
          <w:b/>
          <w:sz w:val="28"/>
          <w:szCs w:val="28"/>
        </w:rPr>
        <w:t xml:space="preserve">6. </w:t>
      </w:r>
      <w:r w:rsidRPr="008A4AFD">
        <w:rPr>
          <w:rFonts w:asciiTheme="majorHAnsi" w:hAnsiTheme="majorHAnsi" w:cs="Times New Roman"/>
          <w:b/>
          <w:sz w:val="28"/>
          <w:szCs w:val="28"/>
        </w:rPr>
        <w:t>Deep Adaptation:</w:t>
      </w:r>
      <w:r>
        <w:rPr>
          <w:rFonts w:asciiTheme="majorHAnsi" w:hAnsiTheme="majorHAnsi" w:cs="Times New Roman"/>
          <w:b/>
          <w:sz w:val="28"/>
          <w:szCs w:val="28"/>
        </w:rPr>
        <w:t xml:space="preserve"> </w:t>
      </w:r>
      <w:r w:rsidRPr="008A4AFD">
        <w:rPr>
          <w:rFonts w:asciiTheme="majorHAnsi" w:hAnsiTheme="majorHAnsi" w:cs="Times New Roman"/>
          <w:b/>
          <w:sz w:val="28"/>
          <w:szCs w:val="28"/>
        </w:rPr>
        <w:t>A Map for Navigating</w:t>
      </w:r>
      <w:r>
        <w:rPr>
          <w:rFonts w:asciiTheme="majorHAnsi" w:hAnsiTheme="majorHAnsi" w:cs="Times New Roman"/>
          <w:b/>
          <w:sz w:val="28"/>
          <w:szCs w:val="28"/>
        </w:rPr>
        <w:t xml:space="preserve"> </w:t>
      </w:r>
      <w:r w:rsidRPr="008A4AFD">
        <w:rPr>
          <w:rFonts w:asciiTheme="majorHAnsi" w:hAnsiTheme="majorHAnsi" w:cs="Times New Roman"/>
          <w:b/>
          <w:sz w:val="28"/>
          <w:szCs w:val="28"/>
        </w:rPr>
        <w:t>Climate Tragedy</w:t>
      </w:r>
    </w:p>
    <w:p w14:paraId="04BAD8E2" w14:textId="77777777" w:rsidR="00495CE1" w:rsidRDefault="00495CE1" w:rsidP="00495CE1">
      <w:pPr>
        <w:widowControl w:val="0"/>
        <w:autoSpaceDE w:val="0"/>
        <w:autoSpaceDN w:val="0"/>
        <w:adjustRightInd w:val="0"/>
        <w:rPr>
          <w:rFonts w:asciiTheme="majorHAnsi" w:hAnsiTheme="majorHAnsi" w:cs="Times New Roman"/>
          <w:sz w:val="28"/>
          <w:szCs w:val="28"/>
        </w:rPr>
      </w:pPr>
      <w:r w:rsidRPr="008A4AFD">
        <w:rPr>
          <w:rFonts w:asciiTheme="majorHAnsi" w:hAnsiTheme="majorHAnsi" w:cs="Times New Roman"/>
          <w:sz w:val="28"/>
          <w:szCs w:val="28"/>
        </w:rPr>
        <w:t xml:space="preserve">Professor </w:t>
      </w:r>
      <w:proofErr w:type="spellStart"/>
      <w:r w:rsidRPr="008A4AFD">
        <w:rPr>
          <w:rFonts w:asciiTheme="majorHAnsi" w:hAnsiTheme="majorHAnsi" w:cs="Times New Roman"/>
          <w:sz w:val="28"/>
          <w:szCs w:val="28"/>
        </w:rPr>
        <w:t>Jem</w:t>
      </w:r>
      <w:proofErr w:type="spellEnd"/>
      <w:r w:rsidRPr="008A4AFD">
        <w:rPr>
          <w:rFonts w:asciiTheme="majorHAnsi" w:hAnsiTheme="majorHAnsi" w:cs="Times New Roman"/>
          <w:sz w:val="28"/>
          <w:szCs w:val="28"/>
        </w:rPr>
        <w:t xml:space="preserve"> </w:t>
      </w:r>
      <w:proofErr w:type="spellStart"/>
      <w:r w:rsidRPr="008A4AFD">
        <w:rPr>
          <w:rFonts w:asciiTheme="majorHAnsi" w:hAnsiTheme="majorHAnsi" w:cs="Times New Roman"/>
          <w:sz w:val="28"/>
          <w:szCs w:val="28"/>
        </w:rPr>
        <w:t>Bendell</w:t>
      </w:r>
      <w:proofErr w:type="spellEnd"/>
      <w:r w:rsidRPr="008A4AFD">
        <w:rPr>
          <w:rFonts w:asciiTheme="majorHAnsi" w:hAnsiTheme="majorHAnsi" w:cs="Times New Roman"/>
          <w:sz w:val="28"/>
          <w:szCs w:val="28"/>
        </w:rPr>
        <w:t xml:space="preserve"> BA (</w:t>
      </w:r>
      <w:proofErr w:type="spellStart"/>
      <w:r w:rsidRPr="008A4AFD">
        <w:rPr>
          <w:rFonts w:asciiTheme="majorHAnsi" w:hAnsiTheme="majorHAnsi" w:cs="Times New Roman"/>
          <w:sz w:val="28"/>
          <w:szCs w:val="28"/>
        </w:rPr>
        <w:t>Hons</w:t>
      </w:r>
      <w:proofErr w:type="spellEnd"/>
      <w:r w:rsidRPr="008A4AFD">
        <w:rPr>
          <w:rFonts w:asciiTheme="majorHAnsi" w:hAnsiTheme="majorHAnsi" w:cs="Times New Roman"/>
          <w:sz w:val="28"/>
          <w:szCs w:val="28"/>
        </w:rPr>
        <w:t xml:space="preserve">) PhD </w:t>
      </w:r>
    </w:p>
    <w:p w14:paraId="0F1F0ED3" w14:textId="77777777" w:rsidR="00495CE1" w:rsidRPr="008A4AFD" w:rsidRDefault="00495CE1" w:rsidP="00495CE1">
      <w:pPr>
        <w:widowControl w:val="0"/>
        <w:autoSpaceDE w:val="0"/>
        <w:autoSpaceDN w:val="0"/>
        <w:adjustRightInd w:val="0"/>
        <w:rPr>
          <w:rFonts w:asciiTheme="majorHAnsi" w:hAnsiTheme="majorHAnsi" w:cs="Times New Roman"/>
          <w:sz w:val="28"/>
          <w:szCs w:val="28"/>
        </w:rPr>
      </w:pPr>
      <w:r w:rsidRPr="008A4AFD">
        <w:rPr>
          <w:rFonts w:asciiTheme="majorHAnsi" w:hAnsiTheme="majorHAnsi" w:cs="Times New Roman"/>
          <w:sz w:val="28"/>
          <w:szCs w:val="28"/>
        </w:rPr>
        <w:t>IFLAS Occasional Paper 2</w:t>
      </w:r>
      <w:r>
        <w:rPr>
          <w:rFonts w:asciiTheme="majorHAnsi" w:hAnsiTheme="majorHAnsi" w:cs="Times New Roman"/>
          <w:sz w:val="28"/>
          <w:szCs w:val="28"/>
        </w:rPr>
        <w:t xml:space="preserve">, </w:t>
      </w:r>
      <w:hyperlink r:id="rId11" w:history="1">
        <w:r w:rsidRPr="007B48D0">
          <w:rPr>
            <w:rStyle w:val="Hyperlink"/>
            <w:rFonts w:asciiTheme="majorHAnsi" w:hAnsiTheme="majorHAnsi" w:cs="Times New Roman"/>
            <w:sz w:val="28"/>
            <w:szCs w:val="28"/>
          </w:rPr>
          <w:t>www.iflas.info</w:t>
        </w:r>
      </w:hyperlink>
      <w:r>
        <w:rPr>
          <w:rFonts w:asciiTheme="majorHAnsi" w:hAnsiTheme="majorHAnsi" w:cs="Times New Roman"/>
          <w:sz w:val="28"/>
          <w:szCs w:val="28"/>
        </w:rPr>
        <w:t xml:space="preserve"> </w:t>
      </w:r>
    </w:p>
    <w:p w14:paraId="35887B63" w14:textId="77777777" w:rsidR="00495CE1" w:rsidRDefault="00495CE1" w:rsidP="00495CE1">
      <w:pPr>
        <w:widowControl w:val="0"/>
        <w:autoSpaceDE w:val="0"/>
        <w:autoSpaceDN w:val="0"/>
        <w:adjustRightInd w:val="0"/>
        <w:rPr>
          <w:rFonts w:asciiTheme="majorHAnsi" w:hAnsiTheme="majorHAnsi" w:cs="Times New Roman"/>
          <w:sz w:val="16"/>
          <w:szCs w:val="16"/>
        </w:rPr>
      </w:pPr>
      <w:r w:rsidRPr="008A4AFD">
        <w:rPr>
          <w:rFonts w:asciiTheme="majorHAnsi" w:hAnsiTheme="majorHAnsi" w:cs="Times New Roman"/>
          <w:sz w:val="28"/>
          <w:szCs w:val="28"/>
        </w:rPr>
        <w:t>July 27</w:t>
      </w:r>
      <w:r>
        <w:rPr>
          <w:rFonts w:asciiTheme="majorHAnsi" w:hAnsiTheme="majorHAnsi" w:cs="Times New Roman"/>
          <w:sz w:val="16"/>
          <w:szCs w:val="16"/>
        </w:rPr>
        <w:t xml:space="preserve">, </w:t>
      </w:r>
      <w:r w:rsidRPr="008A4AFD">
        <w:rPr>
          <w:rFonts w:asciiTheme="majorHAnsi" w:hAnsiTheme="majorHAnsi" w:cs="Times New Roman"/>
          <w:sz w:val="28"/>
          <w:szCs w:val="28"/>
        </w:rPr>
        <w:t>2018</w:t>
      </w:r>
    </w:p>
    <w:p w14:paraId="4FF24A6C" w14:textId="77777777" w:rsidR="00495CE1" w:rsidRPr="00733806" w:rsidRDefault="00495CE1" w:rsidP="00495CE1">
      <w:pPr>
        <w:widowControl w:val="0"/>
        <w:autoSpaceDE w:val="0"/>
        <w:autoSpaceDN w:val="0"/>
        <w:adjustRightInd w:val="0"/>
        <w:rPr>
          <w:rFonts w:asciiTheme="majorHAnsi" w:hAnsiTheme="majorHAnsi" w:cs="Times New Roman"/>
          <w:sz w:val="8"/>
          <w:szCs w:val="8"/>
        </w:rPr>
      </w:pPr>
    </w:p>
    <w:p w14:paraId="1D1DF9B0" w14:textId="77777777" w:rsidR="00495CE1" w:rsidRPr="00404262" w:rsidRDefault="00495CE1" w:rsidP="00495CE1">
      <w:pPr>
        <w:rPr>
          <w:rFonts w:asciiTheme="majorHAnsi" w:eastAsia="Times New Roman" w:hAnsiTheme="majorHAnsi" w:cs="Times New Roman"/>
          <w:color w:val="2A2A2A"/>
          <w:spacing w:val="8"/>
          <w:shd w:val="clear" w:color="auto" w:fill="FAFCFF"/>
        </w:rPr>
      </w:pPr>
      <w:r w:rsidRPr="00404262">
        <w:rPr>
          <w:rFonts w:asciiTheme="majorHAnsi" w:eastAsia="Times New Roman" w:hAnsiTheme="majorHAnsi" w:cs="Times New Roman"/>
          <w:color w:val="2A2A2A"/>
          <w:spacing w:val="8"/>
          <w:shd w:val="clear" w:color="auto" w:fill="FAFCFF"/>
        </w:rPr>
        <w:t xml:space="preserve">Dr. </w:t>
      </w:r>
      <w:proofErr w:type="spellStart"/>
      <w:r w:rsidRPr="00404262">
        <w:rPr>
          <w:rFonts w:asciiTheme="majorHAnsi" w:eastAsia="Times New Roman" w:hAnsiTheme="majorHAnsi" w:cs="Times New Roman"/>
          <w:color w:val="2A2A2A"/>
          <w:spacing w:val="8"/>
          <w:shd w:val="clear" w:color="auto" w:fill="FAFCFF"/>
        </w:rPr>
        <w:t>Jem</w:t>
      </w:r>
      <w:proofErr w:type="spellEnd"/>
      <w:r w:rsidRPr="00404262">
        <w:rPr>
          <w:rFonts w:asciiTheme="majorHAnsi" w:eastAsia="Times New Roman" w:hAnsiTheme="majorHAnsi" w:cs="Times New Roman"/>
          <w:color w:val="2A2A2A"/>
          <w:spacing w:val="8"/>
          <w:shd w:val="clear" w:color="auto" w:fill="FAFCFF"/>
        </w:rPr>
        <w:t xml:space="preserve"> </w:t>
      </w:r>
      <w:proofErr w:type="spellStart"/>
      <w:r w:rsidRPr="00404262">
        <w:rPr>
          <w:rFonts w:asciiTheme="majorHAnsi" w:eastAsia="Times New Roman" w:hAnsiTheme="majorHAnsi" w:cs="Times New Roman"/>
          <w:color w:val="2A2A2A"/>
          <w:spacing w:val="8"/>
          <w:shd w:val="clear" w:color="auto" w:fill="FAFCFF"/>
        </w:rPr>
        <w:t>Bendell</w:t>
      </w:r>
      <w:proofErr w:type="spellEnd"/>
      <w:r w:rsidRPr="00404262">
        <w:rPr>
          <w:rFonts w:asciiTheme="majorHAnsi" w:eastAsia="Times New Roman" w:hAnsiTheme="majorHAnsi" w:cs="Times New Roman"/>
          <w:color w:val="2A2A2A"/>
          <w:spacing w:val="8"/>
          <w:shd w:val="clear" w:color="auto" w:fill="FAFCFF"/>
        </w:rPr>
        <w:t xml:space="preserve"> </w:t>
      </w:r>
      <w:r>
        <w:rPr>
          <w:rFonts w:asciiTheme="majorHAnsi" w:eastAsia="Times New Roman" w:hAnsiTheme="majorHAnsi" w:cs="Times New Roman"/>
          <w:color w:val="2A2A2A"/>
          <w:spacing w:val="8"/>
          <w:shd w:val="clear" w:color="auto" w:fill="FAFCFF"/>
        </w:rPr>
        <w:t xml:space="preserve">is </w:t>
      </w:r>
      <w:r w:rsidRPr="00404262">
        <w:rPr>
          <w:rFonts w:asciiTheme="majorHAnsi" w:eastAsia="Times New Roman" w:hAnsiTheme="majorHAnsi" w:cs="Times New Roman"/>
          <w:color w:val="2A2A2A"/>
          <w:spacing w:val="8"/>
          <w:shd w:val="clear" w:color="auto" w:fill="FAFCFF"/>
        </w:rPr>
        <w:t>the retired Founder of the </w:t>
      </w:r>
      <w:hyperlink r:id="rId12" w:tgtFrame="_blank" w:history="1">
        <w:r w:rsidRPr="00404262">
          <w:rPr>
            <w:rFonts w:asciiTheme="majorHAnsi" w:eastAsia="Times New Roman" w:hAnsiTheme="majorHAnsi" w:cs="Times New Roman"/>
            <w:bCs/>
            <w:color w:val="4E4E4E"/>
            <w:spacing w:val="8"/>
          </w:rPr>
          <w:t>Institute for Leadership and Sustainability (IFLAS)</w:t>
        </w:r>
      </w:hyperlink>
      <w:r w:rsidRPr="00404262">
        <w:rPr>
          <w:rFonts w:asciiTheme="majorHAnsi" w:eastAsia="Times New Roman" w:hAnsiTheme="majorHAnsi" w:cs="Times New Roman"/>
          <w:color w:val="2A2A2A"/>
          <w:spacing w:val="8"/>
          <w:shd w:val="clear" w:color="auto" w:fill="FAFCFF"/>
        </w:rPr>
        <w:t xml:space="preserve"> at the University </w:t>
      </w:r>
      <w:proofErr w:type="gramStart"/>
      <w:r w:rsidRPr="00404262">
        <w:rPr>
          <w:rFonts w:asciiTheme="majorHAnsi" w:eastAsia="Times New Roman" w:hAnsiTheme="majorHAnsi" w:cs="Times New Roman"/>
          <w:color w:val="2A2A2A"/>
          <w:spacing w:val="8"/>
          <w:shd w:val="clear" w:color="auto" w:fill="FAFCFF"/>
        </w:rPr>
        <w:t>of</w:t>
      </w:r>
      <w:proofErr w:type="gramEnd"/>
      <w:r w:rsidRPr="00404262">
        <w:rPr>
          <w:rFonts w:asciiTheme="majorHAnsi" w:eastAsia="Times New Roman" w:hAnsiTheme="majorHAnsi" w:cs="Times New Roman"/>
          <w:color w:val="2A2A2A"/>
          <w:spacing w:val="8"/>
          <w:shd w:val="clear" w:color="auto" w:fill="FAFCFF"/>
        </w:rPr>
        <w:t xml:space="preserve"> </w:t>
      </w:r>
      <w:proofErr w:type="spellStart"/>
      <w:r w:rsidRPr="00404262">
        <w:rPr>
          <w:rFonts w:asciiTheme="majorHAnsi" w:eastAsia="Times New Roman" w:hAnsiTheme="majorHAnsi" w:cs="Times New Roman"/>
          <w:color w:val="2A2A2A"/>
          <w:spacing w:val="8"/>
          <w:shd w:val="clear" w:color="auto" w:fill="FAFCFF"/>
        </w:rPr>
        <w:t>Cumbria</w:t>
      </w:r>
      <w:proofErr w:type="spellEnd"/>
      <w:r w:rsidRPr="00404262">
        <w:rPr>
          <w:rFonts w:asciiTheme="majorHAnsi" w:eastAsia="Times New Roman" w:hAnsiTheme="majorHAnsi" w:cs="Times New Roman"/>
          <w:color w:val="2A2A2A"/>
          <w:spacing w:val="8"/>
          <w:shd w:val="clear" w:color="auto" w:fill="FAFCFF"/>
        </w:rPr>
        <w:t xml:space="preserve"> (UK).  </w:t>
      </w:r>
      <w:r>
        <w:rPr>
          <w:rFonts w:asciiTheme="majorHAnsi" w:eastAsia="Times New Roman" w:hAnsiTheme="majorHAnsi" w:cs="Times New Roman"/>
          <w:color w:val="2A2A2A"/>
          <w:spacing w:val="8"/>
          <w:shd w:val="clear" w:color="auto" w:fill="FAFCFF"/>
        </w:rPr>
        <w:t>Given the real peril, he suggests we are facing, h</w:t>
      </w:r>
      <w:r w:rsidRPr="00404262">
        <w:rPr>
          <w:rFonts w:asciiTheme="majorHAnsi" w:eastAsia="Times New Roman" w:hAnsiTheme="majorHAnsi" w:cs="Times New Roman"/>
          <w:color w:val="2A2A2A"/>
          <w:spacing w:val="8"/>
          <w:shd w:val="clear" w:color="auto" w:fill="FAFCFF"/>
        </w:rPr>
        <w:t xml:space="preserve">e suggests that Sustainability Initiatives be focused on </w:t>
      </w:r>
      <w:r w:rsidRPr="00D650F0">
        <w:rPr>
          <w:rFonts w:asciiTheme="majorHAnsi" w:eastAsia="Times New Roman" w:hAnsiTheme="majorHAnsi" w:cs="Times New Roman"/>
          <w:color w:val="2A2A2A"/>
          <w:spacing w:val="8"/>
          <w:u w:val="single"/>
          <w:shd w:val="clear" w:color="auto" w:fill="FAFCFF"/>
        </w:rPr>
        <w:t>a deep adaptation agenda</w:t>
      </w:r>
      <w:r w:rsidRPr="00404262">
        <w:rPr>
          <w:rFonts w:asciiTheme="majorHAnsi" w:eastAsia="Times New Roman" w:hAnsiTheme="majorHAnsi" w:cs="Times New Roman"/>
          <w:color w:val="2A2A2A"/>
          <w:spacing w:val="8"/>
          <w:shd w:val="clear" w:color="auto" w:fill="FAFCFF"/>
        </w:rPr>
        <w:t xml:space="preserve"> of </w:t>
      </w:r>
      <w:r w:rsidRPr="00404262">
        <w:rPr>
          <w:rFonts w:asciiTheme="majorHAnsi" w:eastAsia="Times New Roman" w:hAnsiTheme="majorHAnsi" w:cs="Times New Roman"/>
          <w:b/>
          <w:color w:val="2A2A2A"/>
          <w:spacing w:val="8"/>
          <w:shd w:val="clear" w:color="auto" w:fill="FAFCFF"/>
        </w:rPr>
        <w:t xml:space="preserve">resilience, relinquishment and restoration </w:t>
      </w:r>
      <w:r w:rsidRPr="00404262">
        <w:rPr>
          <w:rFonts w:asciiTheme="majorHAnsi" w:eastAsia="Times New Roman" w:hAnsiTheme="majorHAnsi" w:cs="Times New Roman"/>
          <w:color w:val="2A2A2A"/>
          <w:spacing w:val="8"/>
          <w:shd w:val="clear" w:color="auto" w:fill="FAFCFF"/>
        </w:rPr>
        <w:t>based on three questions that might contribute to our considerations:</w:t>
      </w:r>
    </w:p>
    <w:p w14:paraId="2200905C" w14:textId="77777777" w:rsidR="00495CE1" w:rsidRPr="004376AE" w:rsidRDefault="00495CE1" w:rsidP="00495CE1">
      <w:pPr>
        <w:rPr>
          <w:rFonts w:asciiTheme="majorHAnsi" w:eastAsia="Times New Roman" w:hAnsiTheme="majorHAnsi" w:cs="Times New Roman"/>
          <w:color w:val="2A2A2A"/>
          <w:spacing w:val="8"/>
          <w:sz w:val="12"/>
          <w:szCs w:val="12"/>
          <w:shd w:val="clear" w:color="auto" w:fill="FAFCFF"/>
        </w:rPr>
      </w:pPr>
    </w:p>
    <w:p w14:paraId="0AAECE7A" w14:textId="77777777" w:rsidR="00495CE1" w:rsidRPr="009838DC" w:rsidRDefault="00495CE1" w:rsidP="00495CE1">
      <w:pPr>
        <w:ind w:left="1080"/>
        <w:rPr>
          <w:rFonts w:asciiTheme="majorHAnsi" w:eastAsia="Times New Roman" w:hAnsiTheme="majorHAnsi" w:cs="Times New Roman"/>
          <w:b/>
          <w:color w:val="2A2A2A"/>
          <w:spacing w:val="8"/>
          <w:shd w:val="clear" w:color="auto" w:fill="FAFCFF"/>
        </w:rPr>
      </w:pPr>
      <w:r w:rsidRPr="009838DC">
        <w:rPr>
          <w:rFonts w:asciiTheme="majorHAnsi" w:eastAsia="Times New Roman" w:hAnsiTheme="majorHAnsi" w:cs="Times New Roman"/>
          <w:b/>
          <w:color w:val="2A2A2A"/>
          <w:spacing w:val="8"/>
          <w:shd w:val="clear" w:color="auto" w:fill="FAFCFF"/>
        </w:rPr>
        <w:t>How do we keep what we really want to keep?</w:t>
      </w:r>
    </w:p>
    <w:p w14:paraId="6F33C282" w14:textId="77777777" w:rsidR="00495CE1" w:rsidRPr="009838DC" w:rsidRDefault="00495CE1" w:rsidP="00495CE1">
      <w:pPr>
        <w:ind w:left="1080"/>
        <w:rPr>
          <w:rFonts w:asciiTheme="majorHAnsi" w:eastAsia="Times New Roman" w:hAnsiTheme="majorHAnsi" w:cs="Times New Roman"/>
          <w:b/>
          <w:color w:val="2A2A2A"/>
          <w:spacing w:val="8"/>
          <w:shd w:val="clear" w:color="auto" w:fill="FAFCFF"/>
        </w:rPr>
      </w:pPr>
      <w:r w:rsidRPr="009838DC">
        <w:rPr>
          <w:rFonts w:asciiTheme="majorHAnsi" w:eastAsia="Times New Roman" w:hAnsiTheme="majorHAnsi" w:cs="Times New Roman"/>
          <w:b/>
          <w:color w:val="2A2A2A"/>
          <w:spacing w:val="8"/>
          <w:shd w:val="clear" w:color="auto" w:fill="FAFCFF"/>
        </w:rPr>
        <w:t>What do we need to let go of in order to not make matters worse?</w:t>
      </w:r>
    </w:p>
    <w:p w14:paraId="2FB9EB2A" w14:textId="77777777" w:rsidR="00495CE1" w:rsidRPr="009838DC" w:rsidRDefault="00495CE1" w:rsidP="00495CE1">
      <w:pPr>
        <w:ind w:left="1080"/>
        <w:rPr>
          <w:rFonts w:asciiTheme="majorHAnsi" w:eastAsia="Times New Roman" w:hAnsiTheme="majorHAnsi" w:cs="Times New Roman"/>
          <w:b/>
          <w:color w:val="2A2A2A"/>
          <w:spacing w:val="8"/>
          <w:shd w:val="clear" w:color="auto" w:fill="FAFCFF"/>
        </w:rPr>
      </w:pPr>
      <w:r w:rsidRPr="009838DC">
        <w:rPr>
          <w:rFonts w:asciiTheme="majorHAnsi" w:eastAsia="Times New Roman" w:hAnsiTheme="majorHAnsi" w:cs="Times New Roman"/>
          <w:b/>
          <w:color w:val="2A2A2A"/>
          <w:spacing w:val="8"/>
          <w:shd w:val="clear" w:color="auto" w:fill="FAFCFF"/>
        </w:rPr>
        <w:t>What can we bring back to help us with coming difficulties and tragedies?</w:t>
      </w:r>
    </w:p>
    <w:p w14:paraId="0A7F8081" w14:textId="77777777" w:rsidR="00495CE1" w:rsidRPr="004376AE" w:rsidRDefault="00495CE1" w:rsidP="00495CE1">
      <w:pPr>
        <w:rPr>
          <w:rFonts w:asciiTheme="majorHAnsi" w:eastAsia="Times New Roman" w:hAnsiTheme="majorHAnsi" w:cs="Times New Roman"/>
          <w:spacing w:val="8"/>
          <w:sz w:val="12"/>
          <w:szCs w:val="12"/>
        </w:rPr>
      </w:pPr>
    </w:p>
    <w:p w14:paraId="58718AF6" w14:textId="77777777" w:rsidR="00495CE1" w:rsidRDefault="00495CE1" w:rsidP="00495CE1">
      <w:pPr>
        <w:rPr>
          <w:rFonts w:asciiTheme="majorHAnsi" w:hAnsiTheme="majorHAnsi"/>
        </w:rPr>
      </w:pPr>
      <w:proofErr w:type="spellStart"/>
      <w:r>
        <w:rPr>
          <w:rFonts w:asciiTheme="majorHAnsi" w:eastAsia="Times New Roman" w:hAnsiTheme="majorHAnsi" w:cs="Times New Roman"/>
          <w:color w:val="2A2A2A"/>
          <w:shd w:val="clear" w:color="auto" w:fill="FAFCFF"/>
        </w:rPr>
        <w:t>Jem</w:t>
      </w:r>
      <w:proofErr w:type="spellEnd"/>
      <w:r>
        <w:rPr>
          <w:rFonts w:asciiTheme="majorHAnsi" w:eastAsia="Times New Roman" w:hAnsiTheme="majorHAnsi" w:cs="Times New Roman"/>
          <w:color w:val="2A2A2A"/>
          <w:shd w:val="clear" w:color="auto" w:fill="FAFCFF"/>
        </w:rPr>
        <w:t xml:space="preserve"> </w:t>
      </w:r>
      <w:proofErr w:type="spellStart"/>
      <w:r>
        <w:rPr>
          <w:rFonts w:asciiTheme="majorHAnsi" w:eastAsia="Times New Roman" w:hAnsiTheme="majorHAnsi" w:cs="Times New Roman"/>
          <w:color w:val="2A2A2A"/>
          <w:shd w:val="clear" w:color="auto" w:fill="FAFCFF"/>
        </w:rPr>
        <w:t>Bendell</w:t>
      </w:r>
      <w:proofErr w:type="spellEnd"/>
      <w:r>
        <w:rPr>
          <w:rFonts w:asciiTheme="majorHAnsi" w:eastAsia="Times New Roman" w:hAnsiTheme="majorHAnsi" w:cs="Times New Roman"/>
          <w:color w:val="2A2A2A"/>
          <w:shd w:val="clear" w:color="auto" w:fill="FAFCFF"/>
        </w:rPr>
        <w:t xml:space="preserve"> Article on Deep Adaptation in the face of climate change is online at his website here: </w:t>
      </w:r>
      <w:hyperlink r:id="rId13" w:history="1">
        <w:r w:rsidRPr="004B6C7B">
          <w:rPr>
            <w:rStyle w:val="Hyperlink"/>
            <w:rFonts w:asciiTheme="majorHAnsi" w:eastAsia="Times New Roman" w:hAnsiTheme="majorHAnsi" w:cs="Times New Roman"/>
            <w:b/>
            <w:shd w:val="clear" w:color="auto" w:fill="FAFCFF"/>
          </w:rPr>
          <w:t>https://jembendell.wordpress.com/2018/07/</w:t>
        </w:r>
      </w:hyperlink>
    </w:p>
    <w:p w14:paraId="3B10ED0E" w14:textId="77777777" w:rsidR="00902FDD" w:rsidRDefault="00902FDD" w:rsidP="00902FDD">
      <w:pPr>
        <w:rPr>
          <w:rFonts w:asciiTheme="majorHAnsi" w:hAnsiTheme="majorHAnsi"/>
          <w:spacing w:val="8"/>
        </w:rPr>
      </w:pPr>
    </w:p>
    <w:p w14:paraId="0D2C9751" w14:textId="77C54728" w:rsidR="00495CE1" w:rsidRPr="00652CEE" w:rsidRDefault="00495CE1" w:rsidP="00495CE1">
      <w:pPr>
        <w:textAlignment w:val="baseline"/>
        <w:rPr>
          <w:rFonts w:asciiTheme="majorHAnsi" w:hAnsiTheme="majorHAnsi"/>
          <w:spacing w:val="8"/>
          <w:sz w:val="18"/>
          <w:szCs w:val="18"/>
        </w:rPr>
      </w:pPr>
    </w:p>
    <w:p w14:paraId="152D7D4C" w14:textId="1FCC2760" w:rsidR="00495CE1" w:rsidRDefault="00652CEE" w:rsidP="00902FDD">
      <w:pPr>
        <w:rPr>
          <w:rFonts w:asciiTheme="majorHAnsi" w:hAnsiTheme="majorHAnsi"/>
          <w:spacing w:val="8"/>
        </w:rPr>
      </w:pPr>
      <w:r w:rsidRPr="00FF0913">
        <w:rPr>
          <w:rFonts w:asciiTheme="majorHAnsi" w:hAnsiTheme="majorHAnsi"/>
          <w:b/>
          <w:spacing w:val="8"/>
        </w:rPr>
        <w:t>7.</w:t>
      </w:r>
      <w:r>
        <w:rPr>
          <w:rFonts w:asciiTheme="majorHAnsi" w:hAnsiTheme="majorHAnsi"/>
          <w:spacing w:val="8"/>
        </w:rPr>
        <w:t xml:space="preserve"> </w:t>
      </w:r>
      <w:r w:rsidRPr="00652CEE">
        <w:rPr>
          <w:rFonts w:asciiTheme="majorHAnsi" w:hAnsiTheme="majorHAnsi"/>
          <w:b/>
          <w:spacing w:val="8"/>
          <w:sz w:val="28"/>
          <w:szCs w:val="28"/>
        </w:rPr>
        <w:t>Models of Sustainability</w:t>
      </w:r>
    </w:p>
    <w:tbl>
      <w:tblPr>
        <w:tblStyle w:val="TableGrid"/>
        <w:tblW w:w="0" w:type="auto"/>
        <w:tblLook w:val="04A0" w:firstRow="1" w:lastRow="0" w:firstColumn="1" w:lastColumn="0" w:noHBand="0" w:noVBand="1"/>
      </w:tblPr>
      <w:tblGrid>
        <w:gridCol w:w="5076"/>
        <w:gridCol w:w="5076"/>
      </w:tblGrid>
      <w:tr w:rsidR="00495CE1" w14:paraId="06CED398" w14:textId="77777777" w:rsidTr="00495CE1">
        <w:tc>
          <w:tcPr>
            <w:tcW w:w="5076" w:type="dxa"/>
          </w:tcPr>
          <w:p w14:paraId="4798121C" w14:textId="77777777" w:rsidR="00495CE1" w:rsidRDefault="00495CE1" w:rsidP="00902FDD">
            <w:pPr>
              <w:rPr>
                <w:rFonts w:asciiTheme="majorHAnsi" w:hAnsiTheme="majorHAnsi"/>
                <w:spacing w:val="8"/>
              </w:rPr>
            </w:pPr>
          </w:p>
          <w:p w14:paraId="2FFB963D" w14:textId="069B9CD9" w:rsidR="00495CE1" w:rsidRDefault="00495CE1" w:rsidP="00902FDD">
            <w:pPr>
              <w:rPr>
                <w:rFonts w:asciiTheme="majorHAnsi" w:hAnsiTheme="majorHAnsi"/>
                <w:spacing w:val="8"/>
              </w:rPr>
            </w:pPr>
            <w:r>
              <w:rPr>
                <w:rFonts w:ascii="Helvetica" w:hAnsi="Helvetica" w:cs="Helvetica"/>
                <w:noProof/>
              </w:rPr>
              <w:drawing>
                <wp:inline distT="0" distB="0" distL="0" distR="0" wp14:anchorId="1ADCEFB3" wp14:editId="511601B5">
                  <wp:extent cx="2895600" cy="225061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9592" cy="2253714"/>
                          </a:xfrm>
                          <a:prstGeom prst="rect">
                            <a:avLst/>
                          </a:prstGeom>
                          <a:noFill/>
                          <a:ln>
                            <a:noFill/>
                          </a:ln>
                        </pic:spPr>
                      </pic:pic>
                    </a:graphicData>
                  </a:graphic>
                </wp:inline>
              </w:drawing>
            </w:r>
          </w:p>
          <w:p w14:paraId="4275D704" w14:textId="06D92FBA" w:rsidR="00495CE1" w:rsidRPr="00652CEE" w:rsidRDefault="00FF0913" w:rsidP="00902FDD">
            <w:pPr>
              <w:rPr>
                <w:rFonts w:asciiTheme="majorHAnsi" w:hAnsiTheme="majorHAnsi"/>
                <w:spacing w:val="8"/>
                <w:sz w:val="16"/>
                <w:szCs w:val="16"/>
              </w:rPr>
            </w:pPr>
            <w:r>
              <w:rPr>
                <w:rFonts w:asciiTheme="majorHAnsi" w:hAnsiTheme="majorHAnsi"/>
                <w:spacing w:val="8"/>
                <w:sz w:val="16"/>
                <w:szCs w:val="16"/>
              </w:rPr>
              <w:t xml:space="preserve">Model includes Cultural Values related to conservation, land ethic and moral economy at the heart of sustainability. </w:t>
            </w:r>
            <w:r w:rsidRPr="00652CEE">
              <w:rPr>
                <w:rFonts w:asciiTheme="majorHAnsi" w:hAnsiTheme="majorHAnsi"/>
                <w:spacing w:val="8"/>
                <w:sz w:val="16"/>
                <w:szCs w:val="16"/>
              </w:rPr>
              <w:t>(Source of diagram may be from Adam Werbach’s book Tru</w:t>
            </w:r>
            <w:r>
              <w:rPr>
                <w:rFonts w:asciiTheme="majorHAnsi" w:hAnsiTheme="majorHAnsi"/>
                <w:spacing w:val="8"/>
                <w:sz w:val="16"/>
                <w:szCs w:val="16"/>
              </w:rPr>
              <w:t>e Sustainability)</w:t>
            </w:r>
          </w:p>
        </w:tc>
        <w:tc>
          <w:tcPr>
            <w:tcW w:w="5076" w:type="dxa"/>
          </w:tcPr>
          <w:p w14:paraId="01488023" w14:textId="6A45616C" w:rsidR="00495CE1" w:rsidRPr="00FF0913" w:rsidRDefault="00FF0913" w:rsidP="00902FDD">
            <w:pPr>
              <w:rPr>
                <w:rFonts w:asciiTheme="majorHAnsi" w:hAnsiTheme="majorHAnsi"/>
                <w:spacing w:val="8"/>
                <w:sz w:val="12"/>
                <w:szCs w:val="12"/>
              </w:rPr>
            </w:pPr>
            <w:r>
              <w:rPr>
                <w:rFonts w:asciiTheme="majorHAnsi" w:hAnsiTheme="majorHAnsi"/>
                <w:spacing w:val="8"/>
                <w:sz w:val="12"/>
                <w:szCs w:val="12"/>
              </w:rPr>
              <w:t xml:space="preserve"> </w:t>
            </w:r>
          </w:p>
          <w:p w14:paraId="4FE4EC16" w14:textId="77777777" w:rsidR="00FF0913" w:rsidRDefault="00FF0913" w:rsidP="00902FDD">
            <w:pPr>
              <w:rPr>
                <w:rFonts w:asciiTheme="majorHAnsi" w:hAnsiTheme="majorHAnsi"/>
                <w:spacing w:val="8"/>
              </w:rPr>
            </w:pPr>
            <w:r>
              <w:rPr>
                <w:rFonts w:asciiTheme="majorHAnsi" w:hAnsiTheme="majorHAnsi"/>
                <w:spacing w:val="8"/>
              </w:rPr>
              <w:t xml:space="preserve">   </w:t>
            </w:r>
            <w:r>
              <w:rPr>
                <w:rFonts w:ascii="Helvetica" w:hAnsi="Helvetica" w:cs="Helvetica"/>
                <w:noProof/>
              </w:rPr>
              <w:drawing>
                <wp:inline distT="0" distB="0" distL="0" distR="0" wp14:anchorId="218A43A4" wp14:editId="5051B97A">
                  <wp:extent cx="2676939"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5">
                            <a:alphaModFix/>
                            <a:duotone>
                              <a:prstClr val="black"/>
                              <a:schemeClr val="accent3">
                                <a:tint val="45000"/>
                                <a:satMod val="400000"/>
                              </a:schemeClr>
                            </a:duotone>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6481" t="3951" r="18704" b="5185"/>
                          <a:stretch/>
                        </pic:blipFill>
                        <pic:spPr bwMode="auto">
                          <a:xfrm>
                            <a:off x="0" y="0"/>
                            <a:ext cx="2676939" cy="24384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C69855" w14:textId="3CEDB37C" w:rsidR="00FF0913" w:rsidRPr="00FF0913" w:rsidRDefault="00FF0913" w:rsidP="00902FDD">
            <w:pPr>
              <w:rPr>
                <w:rFonts w:asciiTheme="majorHAnsi" w:hAnsiTheme="majorHAnsi"/>
                <w:spacing w:val="8"/>
                <w:sz w:val="16"/>
                <w:szCs w:val="16"/>
              </w:rPr>
            </w:pPr>
            <w:r w:rsidRPr="00FF0913">
              <w:rPr>
                <w:rFonts w:asciiTheme="majorHAnsi" w:hAnsiTheme="majorHAnsi"/>
                <w:spacing w:val="8"/>
                <w:sz w:val="16"/>
                <w:szCs w:val="16"/>
              </w:rPr>
              <w:t>The Concentric Circles Model of</w:t>
            </w:r>
            <w:r>
              <w:rPr>
                <w:rFonts w:asciiTheme="majorHAnsi" w:hAnsiTheme="majorHAnsi"/>
                <w:spacing w:val="8"/>
                <w:sz w:val="16"/>
                <w:szCs w:val="16"/>
              </w:rPr>
              <w:t xml:space="preserve"> Sustainability with embedded hierarchy indicative of our dependence on earth. Lowe (1994)</w:t>
            </w:r>
          </w:p>
        </w:tc>
      </w:tr>
    </w:tbl>
    <w:p w14:paraId="7A3D16C8" w14:textId="77777777" w:rsidR="00495CE1" w:rsidRDefault="00495CE1" w:rsidP="00902FDD">
      <w:pPr>
        <w:rPr>
          <w:rFonts w:asciiTheme="majorHAnsi" w:hAnsiTheme="majorHAnsi"/>
          <w:spacing w:val="8"/>
        </w:rPr>
      </w:pPr>
    </w:p>
    <w:sectPr w:rsidR="00495CE1" w:rsidSect="001724BE">
      <w:headerReference w:type="default" r:id="rId17"/>
      <w:pgSz w:w="12240" w:h="15840"/>
      <w:pgMar w:top="1440" w:right="1152" w:bottom="360" w:left="1152" w:header="54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B629F" w14:textId="77777777" w:rsidR="00E526E7" w:rsidRDefault="00E526E7" w:rsidP="00686E59">
      <w:r>
        <w:separator/>
      </w:r>
    </w:p>
  </w:endnote>
  <w:endnote w:type="continuationSeparator" w:id="0">
    <w:p w14:paraId="3A3F120A" w14:textId="77777777" w:rsidR="00E526E7" w:rsidRDefault="00E526E7" w:rsidP="00686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49CC4" w14:textId="77777777" w:rsidR="00E526E7" w:rsidRDefault="00E526E7" w:rsidP="00686E59">
      <w:r>
        <w:separator/>
      </w:r>
    </w:p>
  </w:footnote>
  <w:footnote w:type="continuationSeparator" w:id="0">
    <w:p w14:paraId="274CADC9" w14:textId="77777777" w:rsidR="00E526E7" w:rsidRDefault="00E526E7" w:rsidP="00686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239B" w14:textId="53681065" w:rsidR="004C5319" w:rsidRPr="0021776A" w:rsidRDefault="004C5319" w:rsidP="0021776A">
    <w:pPr>
      <w:widowControl w:val="0"/>
      <w:autoSpaceDE w:val="0"/>
      <w:autoSpaceDN w:val="0"/>
      <w:adjustRightInd w:val="0"/>
      <w:jc w:val="center"/>
      <w:rPr>
        <w:rFonts w:asciiTheme="majorHAnsi" w:hAnsiTheme="majorHAnsi" w:cs="Times New Roman"/>
        <w:bCs/>
        <w:spacing w:val="20"/>
        <w:sz w:val="32"/>
        <w:szCs w:val="32"/>
      </w:rPr>
    </w:pPr>
    <w:r>
      <w:rPr>
        <w:rFonts w:asciiTheme="majorHAnsi" w:hAnsiTheme="majorHAnsi"/>
        <w:spacing w:val="20"/>
        <w:sz w:val="36"/>
        <w:szCs w:val="36"/>
      </w:rPr>
      <w:t xml:space="preserve">STEPS </w:t>
    </w:r>
    <w:r>
      <w:rPr>
        <w:rFonts w:asciiTheme="majorHAnsi" w:hAnsiTheme="majorHAnsi"/>
        <w:i/>
        <w:spacing w:val="20"/>
        <w:sz w:val="36"/>
        <w:szCs w:val="36"/>
      </w:rPr>
      <w:t xml:space="preserve">AHEAD </w:t>
    </w:r>
    <w:r>
      <w:rPr>
        <w:rFonts w:asciiTheme="majorHAnsi" w:hAnsiTheme="majorHAnsi"/>
        <w:spacing w:val="20"/>
        <w:sz w:val="36"/>
        <w:szCs w:val="36"/>
      </w:rPr>
      <w:t xml:space="preserve">2019 </w:t>
    </w:r>
    <w:r>
      <w:rPr>
        <w:rFonts w:asciiTheme="majorHAnsi" w:hAnsiTheme="majorHAnsi" w:cs="Times New Roman"/>
        <w:bCs/>
        <w:spacing w:val="20"/>
        <w:sz w:val="32"/>
        <w:szCs w:val="32"/>
      </w:rPr>
      <w:t>RESOURCE LIST</w:t>
    </w:r>
  </w:p>
  <w:p w14:paraId="0B62E783" w14:textId="1BCEF1D8" w:rsidR="004C5319" w:rsidRDefault="004C5319" w:rsidP="00686E59">
    <w:pPr>
      <w:jc w:val="center"/>
      <w:rPr>
        <w:rFonts w:asciiTheme="majorHAnsi" w:hAnsiTheme="majorHAnsi"/>
        <w:i/>
        <w:spacing w:val="20"/>
        <w:sz w:val="36"/>
        <w:szCs w:val="36"/>
      </w:rPr>
    </w:pPr>
    <w:r>
      <w:rPr>
        <w:rFonts w:asciiTheme="majorHAnsi" w:hAnsiTheme="majorHAnsi"/>
        <w:i/>
        <w:spacing w:val="20"/>
        <w:sz w:val="36"/>
        <w:szCs w:val="36"/>
      </w:rPr>
      <w:t>Thinking Sustainab</w:t>
    </w:r>
    <w:r w:rsidR="00B9766C">
      <w:rPr>
        <w:rFonts w:asciiTheme="majorHAnsi" w:hAnsiTheme="majorHAnsi"/>
        <w:i/>
        <w:spacing w:val="20"/>
        <w:sz w:val="36"/>
        <w:szCs w:val="36"/>
      </w:rPr>
      <w:t>l</w:t>
    </w:r>
    <w:r>
      <w:rPr>
        <w:rFonts w:asciiTheme="majorHAnsi" w:hAnsiTheme="majorHAnsi"/>
        <w:i/>
        <w:spacing w:val="20"/>
        <w:sz w:val="36"/>
        <w:szCs w:val="36"/>
      </w:rPr>
      <w:t>y, Planning Adapt</w:t>
    </w:r>
    <w:r w:rsidR="00B9766C">
      <w:rPr>
        <w:rFonts w:asciiTheme="majorHAnsi" w:hAnsiTheme="majorHAnsi"/>
        <w:i/>
        <w:spacing w:val="20"/>
        <w:sz w:val="36"/>
        <w:szCs w:val="36"/>
      </w:rPr>
      <w:t>ively</w:t>
    </w:r>
  </w:p>
  <w:p w14:paraId="397F4765" w14:textId="77777777" w:rsidR="004C5319" w:rsidRDefault="004C53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A7101"/>
    <w:multiLevelType w:val="hybridMultilevel"/>
    <w:tmpl w:val="E6C4AA70"/>
    <w:lvl w:ilvl="0" w:tplc="3DB46C9A">
      <w:start w:val="1"/>
      <w:numFmt w:val="decimal"/>
      <w:lvlText w:val="%1."/>
      <w:lvlJc w:val="left"/>
      <w:pPr>
        <w:ind w:left="952" w:hanging="348"/>
        <w:jc w:val="left"/>
      </w:pPr>
      <w:rPr>
        <w:rFonts w:ascii="Century Gothic" w:eastAsia="Century Gothic" w:hAnsi="Century Gothic" w:cs="Century Gothic" w:hint="default"/>
        <w:w w:val="99"/>
        <w:sz w:val="20"/>
        <w:szCs w:val="20"/>
      </w:rPr>
    </w:lvl>
    <w:lvl w:ilvl="1" w:tplc="BD62CA9E">
      <w:numFmt w:val="bullet"/>
      <w:lvlText w:val="•"/>
      <w:lvlJc w:val="left"/>
      <w:pPr>
        <w:ind w:left="1942" w:hanging="348"/>
      </w:pPr>
      <w:rPr>
        <w:rFonts w:hint="default"/>
      </w:rPr>
    </w:lvl>
    <w:lvl w:ilvl="2" w:tplc="A878B4B2">
      <w:numFmt w:val="bullet"/>
      <w:lvlText w:val="•"/>
      <w:lvlJc w:val="left"/>
      <w:pPr>
        <w:ind w:left="2924" w:hanging="348"/>
      </w:pPr>
      <w:rPr>
        <w:rFonts w:hint="default"/>
      </w:rPr>
    </w:lvl>
    <w:lvl w:ilvl="3" w:tplc="8EA87010">
      <w:numFmt w:val="bullet"/>
      <w:lvlText w:val="•"/>
      <w:lvlJc w:val="left"/>
      <w:pPr>
        <w:ind w:left="3906" w:hanging="348"/>
      </w:pPr>
      <w:rPr>
        <w:rFonts w:hint="default"/>
      </w:rPr>
    </w:lvl>
    <w:lvl w:ilvl="4" w:tplc="9EA6E020">
      <w:numFmt w:val="bullet"/>
      <w:lvlText w:val="•"/>
      <w:lvlJc w:val="left"/>
      <w:pPr>
        <w:ind w:left="4888" w:hanging="348"/>
      </w:pPr>
      <w:rPr>
        <w:rFonts w:hint="default"/>
      </w:rPr>
    </w:lvl>
    <w:lvl w:ilvl="5" w:tplc="DADE18CE">
      <w:numFmt w:val="bullet"/>
      <w:lvlText w:val="•"/>
      <w:lvlJc w:val="left"/>
      <w:pPr>
        <w:ind w:left="5870" w:hanging="348"/>
      </w:pPr>
      <w:rPr>
        <w:rFonts w:hint="default"/>
      </w:rPr>
    </w:lvl>
    <w:lvl w:ilvl="6" w:tplc="D85E0698">
      <w:numFmt w:val="bullet"/>
      <w:lvlText w:val="•"/>
      <w:lvlJc w:val="left"/>
      <w:pPr>
        <w:ind w:left="6852" w:hanging="348"/>
      </w:pPr>
      <w:rPr>
        <w:rFonts w:hint="default"/>
      </w:rPr>
    </w:lvl>
    <w:lvl w:ilvl="7" w:tplc="3DAC6C60">
      <w:numFmt w:val="bullet"/>
      <w:lvlText w:val="•"/>
      <w:lvlJc w:val="left"/>
      <w:pPr>
        <w:ind w:left="7834" w:hanging="348"/>
      </w:pPr>
      <w:rPr>
        <w:rFonts w:hint="default"/>
      </w:rPr>
    </w:lvl>
    <w:lvl w:ilvl="8" w:tplc="07689FBC">
      <w:numFmt w:val="bullet"/>
      <w:lvlText w:val="•"/>
      <w:lvlJc w:val="left"/>
      <w:pPr>
        <w:ind w:left="8816" w:hanging="3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529"/>
    <w:rsid w:val="000F7529"/>
    <w:rsid w:val="00107C4E"/>
    <w:rsid w:val="00111010"/>
    <w:rsid w:val="001724BE"/>
    <w:rsid w:val="00194561"/>
    <w:rsid w:val="0021776A"/>
    <w:rsid w:val="00305722"/>
    <w:rsid w:val="00306525"/>
    <w:rsid w:val="004376AE"/>
    <w:rsid w:val="00487184"/>
    <w:rsid w:val="00495CE1"/>
    <w:rsid w:val="004C5319"/>
    <w:rsid w:val="005677CD"/>
    <w:rsid w:val="00625FC5"/>
    <w:rsid w:val="00630996"/>
    <w:rsid w:val="00652CEE"/>
    <w:rsid w:val="00686E59"/>
    <w:rsid w:val="0071778D"/>
    <w:rsid w:val="00733806"/>
    <w:rsid w:val="007E5248"/>
    <w:rsid w:val="008A4AFD"/>
    <w:rsid w:val="008C5599"/>
    <w:rsid w:val="00900146"/>
    <w:rsid w:val="00902FDD"/>
    <w:rsid w:val="009838DC"/>
    <w:rsid w:val="009C3670"/>
    <w:rsid w:val="00AB1BD9"/>
    <w:rsid w:val="00AC5CA6"/>
    <w:rsid w:val="00B738ED"/>
    <w:rsid w:val="00B9766C"/>
    <w:rsid w:val="00C83996"/>
    <w:rsid w:val="00D219F4"/>
    <w:rsid w:val="00D650F0"/>
    <w:rsid w:val="00D94256"/>
    <w:rsid w:val="00E13826"/>
    <w:rsid w:val="00E526E7"/>
    <w:rsid w:val="00FC4CB2"/>
    <w:rsid w:val="00FF0913"/>
    <w:rsid w:val="00FF1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871EC0"/>
  <w14:defaultImageDpi w14:val="300"/>
  <w15:docId w15:val="{18E647ED-72BC-4BC2-9008-CFCC87EA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F7529"/>
    <w:pPr>
      <w:widowControl w:val="0"/>
      <w:autoSpaceDE w:val="0"/>
      <w:autoSpaceDN w:val="0"/>
      <w:spacing w:before="59"/>
      <w:ind w:left="107"/>
    </w:pPr>
    <w:rPr>
      <w:rFonts w:ascii="Century Gothic" w:eastAsia="Century Gothic" w:hAnsi="Century Gothic" w:cs="Century Gothic"/>
      <w:sz w:val="22"/>
      <w:szCs w:val="22"/>
    </w:rPr>
  </w:style>
  <w:style w:type="paragraph" w:styleId="BodyText">
    <w:name w:val="Body Text"/>
    <w:basedOn w:val="Normal"/>
    <w:link w:val="BodyTextChar"/>
    <w:uiPriority w:val="1"/>
    <w:qFormat/>
    <w:rsid w:val="00305722"/>
    <w:pPr>
      <w:widowControl w:val="0"/>
      <w:autoSpaceDE w:val="0"/>
      <w:autoSpaceDN w:val="0"/>
    </w:pPr>
    <w:rPr>
      <w:rFonts w:ascii="Century Gothic" w:eastAsia="Century Gothic" w:hAnsi="Century Gothic" w:cs="Century Gothic"/>
      <w:sz w:val="20"/>
      <w:szCs w:val="20"/>
    </w:rPr>
  </w:style>
  <w:style w:type="character" w:customStyle="1" w:styleId="BodyTextChar">
    <w:name w:val="Body Text Char"/>
    <w:basedOn w:val="DefaultParagraphFont"/>
    <w:link w:val="BodyText"/>
    <w:uiPriority w:val="1"/>
    <w:rsid w:val="00305722"/>
    <w:rPr>
      <w:rFonts w:ascii="Century Gothic" w:eastAsia="Century Gothic" w:hAnsi="Century Gothic" w:cs="Century Gothic"/>
      <w:sz w:val="20"/>
      <w:szCs w:val="20"/>
    </w:rPr>
  </w:style>
  <w:style w:type="paragraph" w:styleId="ListParagraph">
    <w:name w:val="List Paragraph"/>
    <w:basedOn w:val="Normal"/>
    <w:uiPriority w:val="1"/>
    <w:qFormat/>
    <w:rsid w:val="00305722"/>
    <w:pPr>
      <w:widowControl w:val="0"/>
      <w:autoSpaceDE w:val="0"/>
      <w:autoSpaceDN w:val="0"/>
      <w:ind w:left="952" w:right="1151" w:hanging="360"/>
    </w:pPr>
    <w:rPr>
      <w:rFonts w:ascii="Century Gothic" w:eastAsia="Century Gothic" w:hAnsi="Century Gothic" w:cs="Century Gothic"/>
      <w:sz w:val="22"/>
      <w:szCs w:val="22"/>
    </w:rPr>
  </w:style>
  <w:style w:type="character" w:styleId="Hyperlink">
    <w:name w:val="Hyperlink"/>
    <w:basedOn w:val="DefaultParagraphFont"/>
    <w:uiPriority w:val="99"/>
    <w:unhideWhenUsed/>
    <w:rsid w:val="008A4AFD"/>
    <w:rPr>
      <w:color w:val="0000FF" w:themeColor="hyperlink"/>
      <w:u w:val="single"/>
    </w:rPr>
  </w:style>
  <w:style w:type="paragraph" w:styleId="BalloonText">
    <w:name w:val="Balloon Text"/>
    <w:basedOn w:val="Normal"/>
    <w:link w:val="BalloonTextChar"/>
    <w:uiPriority w:val="99"/>
    <w:semiHidden/>
    <w:unhideWhenUsed/>
    <w:rsid w:val="009838DC"/>
    <w:rPr>
      <w:rFonts w:ascii="Lucida Grande" w:hAnsi="Lucida Grande"/>
      <w:sz w:val="18"/>
      <w:szCs w:val="18"/>
    </w:rPr>
  </w:style>
  <w:style w:type="character" w:customStyle="1" w:styleId="BalloonTextChar">
    <w:name w:val="Balloon Text Char"/>
    <w:basedOn w:val="DefaultParagraphFont"/>
    <w:link w:val="BalloonText"/>
    <w:uiPriority w:val="99"/>
    <w:semiHidden/>
    <w:rsid w:val="009838DC"/>
    <w:rPr>
      <w:rFonts w:ascii="Lucida Grande" w:hAnsi="Lucida Grande"/>
      <w:sz w:val="18"/>
      <w:szCs w:val="18"/>
    </w:rPr>
  </w:style>
  <w:style w:type="character" w:styleId="FollowedHyperlink">
    <w:name w:val="FollowedHyperlink"/>
    <w:basedOn w:val="DefaultParagraphFont"/>
    <w:uiPriority w:val="99"/>
    <w:semiHidden/>
    <w:unhideWhenUsed/>
    <w:rsid w:val="004376AE"/>
    <w:rPr>
      <w:color w:val="800080" w:themeColor="followedHyperlink"/>
      <w:u w:val="single"/>
    </w:rPr>
  </w:style>
  <w:style w:type="paragraph" w:styleId="Header">
    <w:name w:val="header"/>
    <w:basedOn w:val="Normal"/>
    <w:link w:val="HeaderChar"/>
    <w:uiPriority w:val="99"/>
    <w:unhideWhenUsed/>
    <w:rsid w:val="00686E59"/>
    <w:pPr>
      <w:tabs>
        <w:tab w:val="center" w:pos="4320"/>
        <w:tab w:val="right" w:pos="8640"/>
      </w:tabs>
    </w:pPr>
  </w:style>
  <w:style w:type="character" w:customStyle="1" w:styleId="HeaderChar">
    <w:name w:val="Header Char"/>
    <w:basedOn w:val="DefaultParagraphFont"/>
    <w:link w:val="Header"/>
    <w:uiPriority w:val="99"/>
    <w:rsid w:val="00686E59"/>
  </w:style>
  <w:style w:type="paragraph" w:styleId="Footer">
    <w:name w:val="footer"/>
    <w:basedOn w:val="Normal"/>
    <w:link w:val="FooterChar"/>
    <w:uiPriority w:val="99"/>
    <w:unhideWhenUsed/>
    <w:rsid w:val="00686E59"/>
    <w:pPr>
      <w:tabs>
        <w:tab w:val="center" w:pos="4320"/>
        <w:tab w:val="right" w:pos="8640"/>
      </w:tabs>
    </w:pPr>
  </w:style>
  <w:style w:type="character" w:customStyle="1" w:styleId="FooterChar">
    <w:name w:val="Footer Char"/>
    <w:basedOn w:val="DefaultParagraphFont"/>
    <w:link w:val="Footer"/>
    <w:uiPriority w:val="99"/>
    <w:rsid w:val="00686E59"/>
  </w:style>
  <w:style w:type="table" w:styleId="TableGrid">
    <w:name w:val="Table Grid"/>
    <w:basedOn w:val="TableNormal"/>
    <w:uiPriority w:val="59"/>
    <w:rsid w:val="00495C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926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yclimatescience.org" TargetMode="External"/><Relationship Id="rId13" Type="http://schemas.openxmlformats.org/officeDocument/2006/relationships/hyperlink" Target="https://jembendell.wordpress.com/2018/0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riweb.org/downloads/pubs/TFG-ClimateChange-Complete.pdf" TargetMode="External"/><Relationship Id="rId12" Type="http://schemas.openxmlformats.org/officeDocument/2006/relationships/hyperlink" Target="http://www.cumbria.ac.uk/iflas" TargetMode="External"/><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flas.info"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msbf.wordpress.com/2016/11/07/christopher-what-does-sustainability-really-mea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ccgov.org/wp-content/uploads/2015/05/19_ICCG_Reflection_February_2014.pdf" TargetMode="External"/><Relationship Id="rId14"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STEPS Ovid</dc:creator>
  <cp:keywords/>
  <dc:description/>
  <cp:lastModifiedBy>stepscommunity@s2aynetwork.org</cp:lastModifiedBy>
  <cp:revision>2</cp:revision>
  <dcterms:created xsi:type="dcterms:W3CDTF">2019-01-29T12:27:00Z</dcterms:created>
  <dcterms:modified xsi:type="dcterms:W3CDTF">2019-01-29T12:27:00Z</dcterms:modified>
</cp:coreProperties>
</file>